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441" w:rsidRPr="00703BF8" w:rsidRDefault="000F1B84" w:rsidP="000117DB">
      <w:pPr>
        <w:pStyle w:val="NoSpacing"/>
        <w:jc w:val="center"/>
        <w:rPr>
          <w:b/>
          <w:sz w:val="32"/>
          <w:szCs w:val="32"/>
        </w:rPr>
      </w:pPr>
      <w:r w:rsidRPr="00703BF8">
        <w:rPr>
          <w:b/>
          <w:sz w:val="32"/>
          <w:szCs w:val="32"/>
        </w:rPr>
        <w:t xml:space="preserve">Title VI </w:t>
      </w:r>
    </w:p>
    <w:p w:rsidR="000117DB" w:rsidRPr="00703BF8" w:rsidRDefault="007A2170" w:rsidP="000117DB">
      <w:pPr>
        <w:pStyle w:val="NoSpacing"/>
        <w:jc w:val="center"/>
        <w:rPr>
          <w:b/>
          <w:sz w:val="32"/>
          <w:szCs w:val="32"/>
        </w:rPr>
      </w:pPr>
      <w:r w:rsidRPr="00703BF8">
        <w:rPr>
          <w:b/>
          <w:sz w:val="32"/>
          <w:szCs w:val="32"/>
        </w:rPr>
        <w:t>2015 – 2017</w:t>
      </w:r>
      <w:r w:rsidR="00585441" w:rsidRPr="00703BF8">
        <w:rPr>
          <w:b/>
          <w:sz w:val="32"/>
          <w:szCs w:val="32"/>
        </w:rPr>
        <w:t xml:space="preserve"> </w:t>
      </w:r>
      <w:r w:rsidR="000117DB" w:rsidRPr="00703BF8">
        <w:rPr>
          <w:b/>
          <w:sz w:val="32"/>
          <w:szCs w:val="32"/>
        </w:rPr>
        <w:t xml:space="preserve">Implementation </w:t>
      </w:r>
      <w:proofErr w:type="gramStart"/>
      <w:r w:rsidR="007E617B" w:rsidRPr="00703BF8">
        <w:rPr>
          <w:b/>
          <w:sz w:val="32"/>
          <w:szCs w:val="32"/>
        </w:rPr>
        <w:t>Plan</w:t>
      </w:r>
      <w:proofErr w:type="gramEnd"/>
    </w:p>
    <w:p w:rsidR="000117DB" w:rsidRPr="00703BF8" w:rsidRDefault="000117DB" w:rsidP="000117DB">
      <w:pPr>
        <w:pStyle w:val="NoSpacing"/>
        <w:jc w:val="center"/>
        <w:rPr>
          <w:b/>
          <w:sz w:val="32"/>
          <w:szCs w:val="32"/>
        </w:rPr>
      </w:pPr>
      <w:r w:rsidRPr="00703BF8">
        <w:rPr>
          <w:b/>
          <w:sz w:val="32"/>
          <w:szCs w:val="32"/>
        </w:rPr>
        <w:t>Title VI of the Civil Rights Act of 1964</w:t>
      </w:r>
    </w:p>
    <w:p w:rsidR="00DC3B67" w:rsidRPr="00585441" w:rsidRDefault="00DC3B67" w:rsidP="000117DB">
      <w:pPr>
        <w:pStyle w:val="NoSpacing"/>
        <w:jc w:val="center"/>
        <w:rPr>
          <w:b/>
          <w:sz w:val="28"/>
          <w:szCs w:val="28"/>
        </w:rPr>
      </w:pPr>
    </w:p>
    <w:p w:rsidR="00DC3B67" w:rsidRDefault="00DC3B67" w:rsidP="000117DB">
      <w:pPr>
        <w:pStyle w:val="NoSpacing"/>
        <w:jc w:val="center"/>
        <w:rPr>
          <w:b/>
          <w:sz w:val="28"/>
          <w:szCs w:val="28"/>
        </w:rPr>
      </w:pPr>
    </w:p>
    <w:p w:rsidR="00585441" w:rsidRDefault="00CB1E2E" w:rsidP="000117DB">
      <w:pPr>
        <w:pStyle w:val="NoSpacing"/>
        <w:jc w:val="center"/>
        <w:rPr>
          <w:b/>
          <w:sz w:val="28"/>
          <w:szCs w:val="28"/>
        </w:rPr>
      </w:pPr>
      <w:r>
        <w:rPr>
          <w:b/>
          <w:sz w:val="28"/>
          <w:szCs w:val="28"/>
        </w:rPr>
        <w:t xml:space="preserve">Montgomery County Department of Transportation </w:t>
      </w:r>
    </w:p>
    <w:p w:rsidR="00703BF8" w:rsidRPr="00585441" w:rsidRDefault="00703BF8" w:rsidP="000117DB">
      <w:pPr>
        <w:pStyle w:val="NoSpacing"/>
        <w:jc w:val="center"/>
        <w:rPr>
          <w:b/>
          <w:sz w:val="28"/>
          <w:szCs w:val="28"/>
        </w:rPr>
      </w:pPr>
      <w:r>
        <w:rPr>
          <w:b/>
          <w:sz w:val="28"/>
          <w:szCs w:val="28"/>
        </w:rPr>
        <w:t>Division of Transit Services</w:t>
      </w:r>
    </w:p>
    <w:p w:rsidR="00544D20" w:rsidRPr="001A6166" w:rsidRDefault="00544D20" w:rsidP="00F34E7A">
      <w:pPr>
        <w:spacing w:after="0"/>
      </w:pPr>
    </w:p>
    <w:p w:rsidR="00223884" w:rsidRDefault="00DF2DC9" w:rsidP="009B4180">
      <w:pPr>
        <w:spacing w:after="0"/>
        <w:jc w:val="center"/>
      </w:pPr>
      <w:r>
        <w:rPr>
          <w:noProof/>
        </w:rPr>
        <w:drawing>
          <wp:inline distT="0" distB="0" distL="0" distR="0">
            <wp:extent cx="2581275" cy="2876550"/>
            <wp:effectExtent l="0" t="0" r="0" b="0"/>
            <wp:docPr id="3" name="Picture 3" descr="C:\Users\jritchey\Documents\WRA\Current Projects\RideON Title VI\T6 Title VI Program Update\Ride 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itchey\Documents\WRA\Current Projects\RideON Title VI\T6 Title VI Program Update\Ride On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03" t="74823" r="49435" b="8302"/>
                    <a:stretch>
                      <a:fillRect/>
                    </a:stretch>
                  </pic:blipFill>
                  <pic:spPr bwMode="auto">
                    <a:xfrm>
                      <a:off x="0" y="0"/>
                      <a:ext cx="2581275" cy="2876550"/>
                    </a:xfrm>
                    <a:prstGeom prst="rect">
                      <a:avLst/>
                    </a:prstGeom>
                    <a:noFill/>
                    <a:ln>
                      <a:noFill/>
                    </a:ln>
                  </pic:spPr>
                </pic:pic>
              </a:graphicData>
            </a:graphic>
          </wp:inline>
        </w:drawing>
      </w:r>
    </w:p>
    <w:p w:rsidR="00585441" w:rsidRDefault="00585441" w:rsidP="00337CBB">
      <w:pPr>
        <w:spacing w:after="0"/>
      </w:pPr>
    </w:p>
    <w:p w:rsidR="00CB1E2E" w:rsidRDefault="00CB1E2E" w:rsidP="00585441">
      <w:pPr>
        <w:spacing w:after="0"/>
        <w:jc w:val="center"/>
        <w:rPr>
          <w:b/>
          <w:sz w:val="28"/>
          <w:szCs w:val="28"/>
        </w:rPr>
      </w:pPr>
    </w:p>
    <w:p w:rsidR="00585441" w:rsidRPr="00585441" w:rsidRDefault="00585441" w:rsidP="00585441">
      <w:pPr>
        <w:spacing w:after="0"/>
        <w:jc w:val="center"/>
        <w:rPr>
          <w:b/>
          <w:sz w:val="28"/>
          <w:szCs w:val="28"/>
        </w:rPr>
      </w:pPr>
      <w:r w:rsidRPr="00585441">
        <w:rPr>
          <w:b/>
          <w:sz w:val="28"/>
          <w:szCs w:val="28"/>
        </w:rPr>
        <w:t>Adopted date</w:t>
      </w:r>
    </w:p>
    <w:p w:rsidR="00585441" w:rsidRPr="00585441" w:rsidRDefault="0099512C" w:rsidP="00585441">
      <w:pPr>
        <w:spacing w:after="0"/>
        <w:jc w:val="center"/>
        <w:rPr>
          <w:b/>
          <w:sz w:val="28"/>
          <w:szCs w:val="28"/>
        </w:rPr>
      </w:pPr>
      <w:r>
        <w:rPr>
          <w:b/>
          <w:sz w:val="28"/>
          <w:szCs w:val="28"/>
        </w:rPr>
        <w:t>April</w:t>
      </w:r>
      <w:r w:rsidR="001F3183">
        <w:rPr>
          <w:b/>
          <w:sz w:val="28"/>
          <w:szCs w:val="28"/>
        </w:rPr>
        <w:t xml:space="preserve"> __, </w:t>
      </w:r>
      <w:r w:rsidR="007A2170">
        <w:rPr>
          <w:b/>
          <w:sz w:val="28"/>
          <w:szCs w:val="28"/>
        </w:rPr>
        <w:t>2015</w:t>
      </w:r>
    </w:p>
    <w:p w:rsidR="00653681" w:rsidRDefault="00653681" w:rsidP="00F34E7A">
      <w:pPr>
        <w:spacing w:after="0"/>
        <w:rPr>
          <w:b/>
          <w:sz w:val="28"/>
          <w:szCs w:val="28"/>
        </w:rPr>
      </w:pPr>
    </w:p>
    <w:p w:rsidR="000018FB" w:rsidRDefault="000018FB" w:rsidP="000018FB">
      <w:pPr>
        <w:spacing w:after="0"/>
        <w:jc w:val="center"/>
        <w:rPr>
          <w:b/>
          <w:sz w:val="28"/>
          <w:szCs w:val="28"/>
        </w:rPr>
        <w:sectPr w:rsidR="000018FB" w:rsidSect="00B456CF">
          <w:headerReference w:type="even" r:id="rId9"/>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sdt>
      <w:sdtPr>
        <w:rPr>
          <w:rFonts w:ascii="Times New Roman" w:eastAsia="Calibri" w:hAnsi="Times New Roman" w:cs="Times New Roman"/>
          <w:b w:val="0"/>
          <w:bCs w:val="0"/>
          <w:color w:val="auto"/>
          <w:sz w:val="24"/>
          <w:szCs w:val="22"/>
          <w:lang w:eastAsia="en-US"/>
        </w:rPr>
        <w:id w:val="-1053775170"/>
        <w:docPartObj>
          <w:docPartGallery w:val="Table of Contents"/>
          <w:docPartUnique/>
        </w:docPartObj>
      </w:sdtPr>
      <w:sdtEndPr>
        <w:rPr>
          <w:noProof/>
        </w:rPr>
      </w:sdtEndPr>
      <w:sdtContent>
        <w:p w:rsidR="00B456CF" w:rsidRDefault="00B456CF">
          <w:pPr>
            <w:pStyle w:val="TOCHeading"/>
          </w:pPr>
          <w:r>
            <w:t>Table of Contents</w:t>
          </w:r>
        </w:p>
        <w:p w:rsidR="0099512C" w:rsidRDefault="00750838">
          <w:pPr>
            <w:pStyle w:val="TOC1"/>
            <w:rPr>
              <w:rFonts w:asciiTheme="minorHAnsi" w:eastAsiaTheme="minorEastAsia" w:hAnsiTheme="minorHAnsi" w:cstheme="minorBidi"/>
              <w:noProof/>
              <w:sz w:val="22"/>
            </w:rPr>
          </w:pPr>
          <w:r w:rsidRPr="00750838">
            <w:fldChar w:fldCharType="begin"/>
          </w:r>
          <w:r w:rsidR="00B456CF">
            <w:instrText xml:space="preserve"> TOC \o "1-3" \h \z \u </w:instrText>
          </w:r>
          <w:r w:rsidRPr="00750838">
            <w:fldChar w:fldCharType="separate"/>
          </w:r>
          <w:hyperlink w:anchor="_Toc406485673" w:history="1">
            <w:r w:rsidR="0099512C" w:rsidRPr="00473811">
              <w:rPr>
                <w:rStyle w:val="Hyperlink"/>
                <w:noProof/>
              </w:rPr>
              <w:t>I.</w:t>
            </w:r>
            <w:r w:rsidR="0099512C">
              <w:rPr>
                <w:rFonts w:asciiTheme="minorHAnsi" w:eastAsiaTheme="minorEastAsia" w:hAnsiTheme="minorHAnsi" w:cstheme="minorBidi"/>
                <w:noProof/>
                <w:sz w:val="22"/>
              </w:rPr>
              <w:tab/>
              <w:t xml:space="preserve"> </w:t>
            </w:r>
            <w:r w:rsidR="0099512C" w:rsidRPr="00473811">
              <w:rPr>
                <w:rStyle w:val="Hyperlink"/>
                <w:noProof/>
              </w:rPr>
              <w:t>INTRODUCTION</w:t>
            </w:r>
            <w:r w:rsidR="0099512C">
              <w:rPr>
                <w:noProof/>
                <w:webHidden/>
              </w:rPr>
              <w:tab/>
            </w:r>
            <w:r>
              <w:rPr>
                <w:noProof/>
                <w:webHidden/>
              </w:rPr>
              <w:fldChar w:fldCharType="begin"/>
            </w:r>
            <w:r w:rsidR="0099512C">
              <w:rPr>
                <w:noProof/>
                <w:webHidden/>
              </w:rPr>
              <w:instrText xml:space="preserve"> PAGEREF _Toc406485673 \h </w:instrText>
            </w:r>
            <w:r>
              <w:rPr>
                <w:noProof/>
                <w:webHidden/>
              </w:rPr>
            </w:r>
            <w:r>
              <w:rPr>
                <w:noProof/>
                <w:webHidden/>
              </w:rPr>
              <w:fldChar w:fldCharType="separate"/>
            </w:r>
            <w:r w:rsidR="0099512C">
              <w:rPr>
                <w:noProof/>
                <w:webHidden/>
              </w:rPr>
              <w:t>1</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74" w:history="1">
            <w:r w:rsidR="0099512C" w:rsidRPr="00473811">
              <w:rPr>
                <w:rStyle w:val="Hyperlink"/>
                <w:noProof/>
              </w:rPr>
              <w:t>II.</w:t>
            </w:r>
            <w:r w:rsidR="0099512C">
              <w:rPr>
                <w:rFonts w:asciiTheme="minorHAnsi" w:eastAsiaTheme="minorEastAsia" w:hAnsiTheme="minorHAnsi" w:cstheme="minorBidi"/>
                <w:noProof/>
                <w:sz w:val="22"/>
              </w:rPr>
              <w:tab/>
              <w:t xml:space="preserve"> </w:t>
            </w:r>
            <w:r w:rsidR="0099512C" w:rsidRPr="00473811">
              <w:rPr>
                <w:rStyle w:val="Hyperlink"/>
                <w:noProof/>
              </w:rPr>
              <w:t>OVERVIEW OF SERVICES</w:t>
            </w:r>
            <w:r w:rsidR="0099512C">
              <w:rPr>
                <w:noProof/>
                <w:webHidden/>
              </w:rPr>
              <w:tab/>
            </w:r>
            <w:r>
              <w:rPr>
                <w:noProof/>
                <w:webHidden/>
              </w:rPr>
              <w:fldChar w:fldCharType="begin"/>
            </w:r>
            <w:r w:rsidR="0099512C">
              <w:rPr>
                <w:noProof/>
                <w:webHidden/>
              </w:rPr>
              <w:instrText xml:space="preserve"> PAGEREF _Toc406485674 \h </w:instrText>
            </w:r>
            <w:r>
              <w:rPr>
                <w:noProof/>
                <w:webHidden/>
              </w:rPr>
            </w:r>
            <w:r>
              <w:rPr>
                <w:noProof/>
                <w:webHidden/>
              </w:rPr>
              <w:fldChar w:fldCharType="separate"/>
            </w:r>
            <w:r w:rsidR="0099512C">
              <w:rPr>
                <w:noProof/>
                <w:webHidden/>
              </w:rPr>
              <w:t>2</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75" w:history="1">
            <w:r w:rsidR="0099512C" w:rsidRPr="00473811">
              <w:rPr>
                <w:rStyle w:val="Hyperlink"/>
                <w:noProof/>
              </w:rPr>
              <w:t>III.</w:t>
            </w:r>
            <w:r w:rsidR="0099512C">
              <w:rPr>
                <w:rFonts w:asciiTheme="minorHAnsi" w:eastAsiaTheme="minorEastAsia" w:hAnsiTheme="minorHAnsi" w:cstheme="minorBidi"/>
                <w:noProof/>
                <w:sz w:val="22"/>
              </w:rPr>
              <w:tab/>
              <w:t xml:space="preserve"> </w:t>
            </w:r>
            <w:r w:rsidR="0099512C" w:rsidRPr="00473811">
              <w:rPr>
                <w:rStyle w:val="Hyperlink"/>
                <w:noProof/>
              </w:rPr>
              <w:t>POLICY STATEMENT AND AUTHORITIES</w:t>
            </w:r>
            <w:r w:rsidR="0099512C">
              <w:rPr>
                <w:noProof/>
                <w:webHidden/>
              </w:rPr>
              <w:tab/>
            </w:r>
            <w:r>
              <w:rPr>
                <w:noProof/>
                <w:webHidden/>
              </w:rPr>
              <w:fldChar w:fldCharType="begin"/>
            </w:r>
            <w:r w:rsidR="0099512C">
              <w:rPr>
                <w:noProof/>
                <w:webHidden/>
              </w:rPr>
              <w:instrText xml:space="preserve"> PAGEREF _Toc406485675 \h </w:instrText>
            </w:r>
            <w:r>
              <w:rPr>
                <w:noProof/>
                <w:webHidden/>
              </w:rPr>
            </w:r>
            <w:r>
              <w:rPr>
                <w:noProof/>
                <w:webHidden/>
              </w:rPr>
              <w:fldChar w:fldCharType="separate"/>
            </w:r>
            <w:r w:rsidR="0099512C">
              <w:rPr>
                <w:noProof/>
                <w:webHidden/>
              </w:rPr>
              <w:t>8</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76" w:history="1">
            <w:r w:rsidR="0099512C" w:rsidRPr="00473811">
              <w:rPr>
                <w:rStyle w:val="Hyperlink"/>
                <w:noProof/>
              </w:rPr>
              <w:t>IV.</w:t>
            </w:r>
            <w:r w:rsidR="0099512C">
              <w:rPr>
                <w:rFonts w:asciiTheme="minorHAnsi" w:eastAsiaTheme="minorEastAsia" w:hAnsiTheme="minorHAnsi" w:cstheme="minorBidi"/>
                <w:noProof/>
                <w:sz w:val="22"/>
              </w:rPr>
              <w:tab/>
              <w:t xml:space="preserve"> </w:t>
            </w:r>
            <w:r w:rsidR="0099512C" w:rsidRPr="00473811">
              <w:rPr>
                <w:rStyle w:val="Hyperlink"/>
                <w:noProof/>
              </w:rPr>
              <w:t>NONDISCRIMINATION ASSURANCES TO MTA</w:t>
            </w:r>
            <w:r w:rsidR="0099512C">
              <w:rPr>
                <w:noProof/>
                <w:webHidden/>
              </w:rPr>
              <w:tab/>
            </w:r>
            <w:r>
              <w:rPr>
                <w:noProof/>
                <w:webHidden/>
              </w:rPr>
              <w:fldChar w:fldCharType="begin"/>
            </w:r>
            <w:r w:rsidR="0099512C">
              <w:rPr>
                <w:noProof/>
                <w:webHidden/>
              </w:rPr>
              <w:instrText xml:space="preserve"> PAGEREF _Toc406485676 \h </w:instrText>
            </w:r>
            <w:r>
              <w:rPr>
                <w:noProof/>
                <w:webHidden/>
              </w:rPr>
            </w:r>
            <w:r>
              <w:rPr>
                <w:noProof/>
                <w:webHidden/>
              </w:rPr>
              <w:fldChar w:fldCharType="separate"/>
            </w:r>
            <w:r w:rsidR="0099512C">
              <w:rPr>
                <w:noProof/>
                <w:webHidden/>
              </w:rPr>
              <w:t>9</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77" w:history="1">
            <w:r w:rsidR="0099512C" w:rsidRPr="00473811">
              <w:rPr>
                <w:rStyle w:val="Hyperlink"/>
                <w:noProof/>
              </w:rPr>
              <w:t>V.</w:t>
            </w:r>
            <w:r w:rsidR="0099512C">
              <w:rPr>
                <w:rFonts w:asciiTheme="minorHAnsi" w:eastAsiaTheme="minorEastAsia" w:hAnsiTheme="minorHAnsi" w:cstheme="minorBidi"/>
                <w:noProof/>
                <w:sz w:val="22"/>
              </w:rPr>
              <w:tab/>
              <w:t xml:space="preserve"> </w:t>
            </w:r>
            <w:r w:rsidR="0099512C" w:rsidRPr="00473811">
              <w:rPr>
                <w:rStyle w:val="Hyperlink"/>
                <w:noProof/>
              </w:rPr>
              <w:t>PLAN APPROVAL DOCUMENT</w:t>
            </w:r>
            <w:r w:rsidR="0099512C">
              <w:rPr>
                <w:noProof/>
                <w:webHidden/>
              </w:rPr>
              <w:tab/>
            </w:r>
            <w:r>
              <w:rPr>
                <w:noProof/>
                <w:webHidden/>
              </w:rPr>
              <w:fldChar w:fldCharType="begin"/>
            </w:r>
            <w:r w:rsidR="0099512C">
              <w:rPr>
                <w:noProof/>
                <w:webHidden/>
              </w:rPr>
              <w:instrText xml:space="preserve"> PAGEREF _Toc406485677 \h </w:instrText>
            </w:r>
            <w:r>
              <w:rPr>
                <w:noProof/>
                <w:webHidden/>
              </w:rPr>
            </w:r>
            <w:r>
              <w:rPr>
                <w:noProof/>
                <w:webHidden/>
              </w:rPr>
              <w:fldChar w:fldCharType="separate"/>
            </w:r>
            <w:r w:rsidR="0099512C">
              <w:rPr>
                <w:noProof/>
                <w:webHidden/>
              </w:rPr>
              <w:t>9</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78" w:history="1">
            <w:r w:rsidR="0099512C" w:rsidRPr="00473811">
              <w:rPr>
                <w:rStyle w:val="Hyperlink"/>
                <w:noProof/>
              </w:rPr>
              <w:t>VI.</w:t>
            </w:r>
            <w:r w:rsidR="0099512C">
              <w:rPr>
                <w:rFonts w:asciiTheme="minorHAnsi" w:eastAsiaTheme="minorEastAsia" w:hAnsiTheme="minorHAnsi" w:cstheme="minorBidi"/>
                <w:noProof/>
                <w:sz w:val="22"/>
              </w:rPr>
              <w:tab/>
              <w:t xml:space="preserve"> </w:t>
            </w:r>
            <w:r w:rsidR="0099512C" w:rsidRPr="00473811">
              <w:rPr>
                <w:rStyle w:val="Hyperlink"/>
                <w:noProof/>
              </w:rPr>
              <w:t>ORGANIZATION AND TITLE VI PROGRAM RESPONSIBILITIES</w:t>
            </w:r>
            <w:r w:rsidR="0099512C">
              <w:rPr>
                <w:noProof/>
                <w:webHidden/>
              </w:rPr>
              <w:tab/>
            </w:r>
            <w:r>
              <w:rPr>
                <w:noProof/>
                <w:webHidden/>
              </w:rPr>
              <w:fldChar w:fldCharType="begin"/>
            </w:r>
            <w:r w:rsidR="0099512C">
              <w:rPr>
                <w:noProof/>
                <w:webHidden/>
              </w:rPr>
              <w:instrText xml:space="preserve"> PAGEREF _Toc406485678 \h </w:instrText>
            </w:r>
            <w:r>
              <w:rPr>
                <w:noProof/>
                <w:webHidden/>
              </w:rPr>
            </w:r>
            <w:r>
              <w:rPr>
                <w:noProof/>
                <w:webHidden/>
              </w:rPr>
              <w:fldChar w:fldCharType="separate"/>
            </w:r>
            <w:r w:rsidR="0099512C">
              <w:rPr>
                <w:noProof/>
                <w:webHidden/>
              </w:rPr>
              <w:t>9</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79" w:history="1">
            <w:r w:rsidR="0099512C" w:rsidRPr="00473811">
              <w:rPr>
                <w:rStyle w:val="Hyperlink"/>
                <w:noProof/>
              </w:rPr>
              <w:t>VII.</w:t>
            </w:r>
            <w:r w:rsidR="0099512C">
              <w:rPr>
                <w:rFonts w:asciiTheme="minorHAnsi" w:eastAsiaTheme="minorEastAsia" w:hAnsiTheme="minorHAnsi" w:cstheme="minorBidi"/>
                <w:noProof/>
                <w:sz w:val="22"/>
              </w:rPr>
              <w:tab/>
              <w:t xml:space="preserve"> </w:t>
            </w:r>
            <w:r w:rsidR="0099512C" w:rsidRPr="00473811">
              <w:rPr>
                <w:rStyle w:val="Hyperlink"/>
                <w:noProof/>
              </w:rPr>
              <w:t>GENERAL REPORTING REQUIREMENTS</w:t>
            </w:r>
            <w:r w:rsidR="0099512C">
              <w:rPr>
                <w:noProof/>
                <w:webHidden/>
              </w:rPr>
              <w:tab/>
            </w:r>
            <w:r>
              <w:rPr>
                <w:noProof/>
                <w:webHidden/>
              </w:rPr>
              <w:fldChar w:fldCharType="begin"/>
            </w:r>
            <w:r w:rsidR="0099512C">
              <w:rPr>
                <w:noProof/>
                <w:webHidden/>
              </w:rPr>
              <w:instrText xml:space="preserve"> PAGEREF _Toc406485679 \h </w:instrText>
            </w:r>
            <w:r>
              <w:rPr>
                <w:noProof/>
                <w:webHidden/>
              </w:rPr>
            </w:r>
            <w:r>
              <w:rPr>
                <w:noProof/>
                <w:webHidden/>
              </w:rPr>
              <w:fldChar w:fldCharType="separate"/>
            </w:r>
            <w:r w:rsidR="0099512C">
              <w:rPr>
                <w:noProof/>
                <w:webHidden/>
              </w:rPr>
              <w:t>12</w:t>
            </w:r>
            <w:r>
              <w:rPr>
                <w:noProof/>
                <w:webHidden/>
              </w:rPr>
              <w:fldChar w:fldCharType="end"/>
            </w:r>
          </w:hyperlink>
        </w:p>
        <w:p w:rsidR="0099512C" w:rsidRDefault="00750838">
          <w:pPr>
            <w:pStyle w:val="TOC1"/>
            <w:tabs>
              <w:tab w:val="left" w:pos="880"/>
            </w:tabs>
            <w:rPr>
              <w:rFonts w:asciiTheme="minorHAnsi" w:eastAsiaTheme="minorEastAsia" w:hAnsiTheme="minorHAnsi" w:cstheme="minorBidi"/>
              <w:noProof/>
              <w:sz w:val="22"/>
            </w:rPr>
          </w:pPr>
          <w:hyperlink w:anchor="_Toc406485680" w:history="1">
            <w:r w:rsidR="0099512C" w:rsidRPr="00473811">
              <w:rPr>
                <w:rStyle w:val="Hyperlink"/>
                <w:noProof/>
              </w:rPr>
              <w:t>VIII.</w:t>
            </w:r>
            <w:r w:rsidR="0099512C">
              <w:rPr>
                <w:rStyle w:val="Hyperlink"/>
                <w:noProof/>
              </w:rPr>
              <w:t xml:space="preserve"> </w:t>
            </w:r>
            <w:r w:rsidR="0099512C" w:rsidRPr="00473811">
              <w:rPr>
                <w:rStyle w:val="Hyperlink"/>
                <w:noProof/>
              </w:rPr>
              <w:t>REQUIREMENTS OF TRANSIT PROVIDERS</w:t>
            </w:r>
            <w:r w:rsidR="0099512C">
              <w:rPr>
                <w:noProof/>
                <w:webHidden/>
              </w:rPr>
              <w:tab/>
            </w:r>
            <w:r>
              <w:rPr>
                <w:noProof/>
                <w:webHidden/>
              </w:rPr>
              <w:fldChar w:fldCharType="begin"/>
            </w:r>
            <w:r w:rsidR="0099512C">
              <w:rPr>
                <w:noProof/>
                <w:webHidden/>
              </w:rPr>
              <w:instrText xml:space="preserve"> PAGEREF _Toc406485680 \h </w:instrText>
            </w:r>
            <w:r>
              <w:rPr>
                <w:noProof/>
                <w:webHidden/>
              </w:rPr>
            </w:r>
            <w:r>
              <w:rPr>
                <w:noProof/>
                <w:webHidden/>
              </w:rPr>
              <w:fldChar w:fldCharType="separate"/>
            </w:r>
            <w:r w:rsidR="0099512C">
              <w:rPr>
                <w:noProof/>
                <w:webHidden/>
              </w:rPr>
              <w:t>15</w:t>
            </w:r>
            <w:r>
              <w:rPr>
                <w:noProof/>
                <w:webHidden/>
              </w:rPr>
              <w:fldChar w:fldCharType="end"/>
            </w:r>
          </w:hyperlink>
        </w:p>
        <w:p w:rsidR="0099512C" w:rsidRDefault="00750838">
          <w:pPr>
            <w:pStyle w:val="TOC1"/>
            <w:rPr>
              <w:rFonts w:asciiTheme="minorHAnsi" w:eastAsiaTheme="minorEastAsia" w:hAnsiTheme="minorHAnsi" w:cstheme="minorBidi"/>
              <w:noProof/>
              <w:sz w:val="22"/>
            </w:rPr>
          </w:pPr>
          <w:hyperlink w:anchor="_Toc406485681" w:history="1">
            <w:r w:rsidR="0099512C" w:rsidRPr="00473811">
              <w:rPr>
                <w:rStyle w:val="Hyperlink"/>
                <w:noProof/>
              </w:rPr>
              <w:t>IX.</w:t>
            </w:r>
            <w:r w:rsidR="0099512C">
              <w:rPr>
                <w:rFonts w:asciiTheme="minorHAnsi" w:eastAsiaTheme="minorEastAsia" w:hAnsiTheme="minorHAnsi" w:cstheme="minorBidi"/>
                <w:noProof/>
                <w:sz w:val="22"/>
              </w:rPr>
              <w:tab/>
            </w:r>
            <w:r w:rsidR="0099512C" w:rsidRPr="00473811">
              <w:rPr>
                <w:rStyle w:val="Hyperlink"/>
                <w:noProof/>
              </w:rPr>
              <w:t>Appendices</w:t>
            </w:r>
            <w:r w:rsidR="0099512C">
              <w:rPr>
                <w:noProof/>
                <w:webHidden/>
              </w:rPr>
              <w:tab/>
            </w:r>
            <w:r>
              <w:rPr>
                <w:noProof/>
                <w:webHidden/>
              </w:rPr>
              <w:fldChar w:fldCharType="begin"/>
            </w:r>
            <w:r w:rsidR="0099512C">
              <w:rPr>
                <w:noProof/>
                <w:webHidden/>
              </w:rPr>
              <w:instrText xml:space="preserve"> PAGEREF _Toc406485681 \h </w:instrText>
            </w:r>
            <w:r>
              <w:rPr>
                <w:noProof/>
                <w:webHidden/>
              </w:rPr>
            </w:r>
            <w:r>
              <w:rPr>
                <w:noProof/>
                <w:webHidden/>
              </w:rPr>
              <w:fldChar w:fldCharType="separate"/>
            </w:r>
            <w:r w:rsidR="0099512C">
              <w:rPr>
                <w:noProof/>
                <w:webHidden/>
              </w:rPr>
              <w:t>16</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2" w:history="1">
            <w:r w:rsidR="0099512C" w:rsidRPr="00473811">
              <w:rPr>
                <w:rStyle w:val="Hyperlink"/>
                <w:noProof/>
              </w:rPr>
              <w:t>Appendix A – Title VI Assurances, Policy and Notice</w:t>
            </w:r>
            <w:r w:rsidR="0099512C">
              <w:rPr>
                <w:noProof/>
                <w:webHidden/>
              </w:rPr>
              <w:tab/>
            </w:r>
            <w:r>
              <w:rPr>
                <w:noProof/>
                <w:webHidden/>
              </w:rPr>
              <w:fldChar w:fldCharType="begin"/>
            </w:r>
            <w:r w:rsidR="0099512C">
              <w:rPr>
                <w:noProof/>
                <w:webHidden/>
              </w:rPr>
              <w:instrText xml:space="preserve"> PAGEREF _Toc406485682 \h </w:instrText>
            </w:r>
            <w:r>
              <w:rPr>
                <w:noProof/>
                <w:webHidden/>
              </w:rPr>
            </w:r>
            <w:r>
              <w:rPr>
                <w:noProof/>
                <w:webHidden/>
              </w:rPr>
              <w:fldChar w:fldCharType="separate"/>
            </w:r>
            <w:r w:rsidR="0099512C">
              <w:rPr>
                <w:noProof/>
                <w:webHidden/>
              </w:rPr>
              <w:t>16</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3" w:history="1">
            <w:r w:rsidR="0099512C" w:rsidRPr="00473811">
              <w:rPr>
                <w:rStyle w:val="Hyperlink"/>
                <w:noProof/>
              </w:rPr>
              <w:t>Appendix B – Title VI Complaint Procedures and Form</w:t>
            </w:r>
            <w:r w:rsidR="0099512C">
              <w:rPr>
                <w:noProof/>
                <w:webHidden/>
              </w:rPr>
              <w:tab/>
            </w:r>
            <w:r>
              <w:rPr>
                <w:noProof/>
                <w:webHidden/>
              </w:rPr>
              <w:fldChar w:fldCharType="begin"/>
            </w:r>
            <w:r w:rsidR="0099512C">
              <w:rPr>
                <w:noProof/>
                <w:webHidden/>
              </w:rPr>
              <w:instrText xml:space="preserve"> PAGEREF _Toc406485683 \h </w:instrText>
            </w:r>
            <w:r>
              <w:rPr>
                <w:noProof/>
                <w:webHidden/>
              </w:rPr>
            </w:r>
            <w:r>
              <w:rPr>
                <w:noProof/>
                <w:webHidden/>
              </w:rPr>
              <w:fldChar w:fldCharType="separate"/>
            </w:r>
            <w:r w:rsidR="0099512C">
              <w:rPr>
                <w:noProof/>
                <w:webHidden/>
              </w:rPr>
              <w:t>19</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4" w:history="1">
            <w:r w:rsidR="0099512C" w:rsidRPr="00473811">
              <w:rPr>
                <w:rStyle w:val="Hyperlink"/>
                <w:noProof/>
              </w:rPr>
              <w:t>Appendix C – Description of Title VI Investigations, Lawsuits and Complaints</w:t>
            </w:r>
            <w:r w:rsidR="0099512C">
              <w:rPr>
                <w:noProof/>
                <w:webHidden/>
              </w:rPr>
              <w:tab/>
            </w:r>
            <w:r>
              <w:rPr>
                <w:noProof/>
                <w:webHidden/>
              </w:rPr>
              <w:fldChar w:fldCharType="begin"/>
            </w:r>
            <w:r w:rsidR="0099512C">
              <w:rPr>
                <w:noProof/>
                <w:webHidden/>
              </w:rPr>
              <w:instrText xml:space="preserve"> PAGEREF _Toc406485684 \h </w:instrText>
            </w:r>
            <w:r>
              <w:rPr>
                <w:noProof/>
                <w:webHidden/>
              </w:rPr>
            </w:r>
            <w:r>
              <w:rPr>
                <w:noProof/>
                <w:webHidden/>
              </w:rPr>
              <w:fldChar w:fldCharType="separate"/>
            </w:r>
            <w:r w:rsidR="0099512C">
              <w:rPr>
                <w:noProof/>
                <w:webHidden/>
              </w:rPr>
              <w:t>24</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5" w:history="1">
            <w:r w:rsidR="0099512C" w:rsidRPr="00473811">
              <w:rPr>
                <w:rStyle w:val="Hyperlink"/>
                <w:noProof/>
              </w:rPr>
              <w:t>Appendix D – Public Participation Plan</w:t>
            </w:r>
            <w:r w:rsidR="0099512C">
              <w:rPr>
                <w:noProof/>
                <w:webHidden/>
              </w:rPr>
              <w:tab/>
            </w:r>
            <w:r>
              <w:rPr>
                <w:noProof/>
                <w:webHidden/>
              </w:rPr>
              <w:fldChar w:fldCharType="begin"/>
            </w:r>
            <w:r w:rsidR="0099512C">
              <w:rPr>
                <w:noProof/>
                <w:webHidden/>
              </w:rPr>
              <w:instrText xml:space="preserve"> PAGEREF _Toc406485685 \h </w:instrText>
            </w:r>
            <w:r>
              <w:rPr>
                <w:noProof/>
                <w:webHidden/>
              </w:rPr>
            </w:r>
            <w:r>
              <w:rPr>
                <w:noProof/>
                <w:webHidden/>
              </w:rPr>
              <w:fldChar w:fldCharType="separate"/>
            </w:r>
            <w:r w:rsidR="0099512C">
              <w:rPr>
                <w:noProof/>
                <w:webHidden/>
              </w:rPr>
              <w:t>25</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6" w:history="1">
            <w:r w:rsidR="0099512C" w:rsidRPr="00473811">
              <w:rPr>
                <w:rStyle w:val="Hyperlink"/>
                <w:noProof/>
              </w:rPr>
              <w:t>Appendix E – Language Assistance Plan</w:t>
            </w:r>
            <w:r w:rsidR="0099512C">
              <w:rPr>
                <w:noProof/>
                <w:webHidden/>
              </w:rPr>
              <w:tab/>
            </w:r>
            <w:r>
              <w:rPr>
                <w:noProof/>
                <w:webHidden/>
              </w:rPr>
              <w:fldChar w:fldCharType="begin"/>
            </w:r>
            <w:r w:rsidR="0099512C">
              <w:rPr>
                <w:noProof/>
                <w:webHidden/>
              </w:rPr>
              <w:instrText xml:space="preserve"> PAGEREF _Toc406485686 \h </w:instrText>
            </w:r>
            <w:r>
              <w:rPr>
                <w:noProof/>
                <w:webHidden/>
              </w:rPr>
            </w:r>
            <w:r>
              <w:rPr>
                <w:noProof/>
                <w:webHidden/>
              </w:rPr>
              <w:fldChar w:fldCharType="separate"/>
            </w:r>
            <w:r w:rsidR="0099512C">
              <w:rPr>
                <w:noProof/>
                <w:webHidden/>
              </w:rPr>
              <w:t>26</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7" w:history="1">
            <w:r w:rsidR="0099512C" w:rsidRPr="00473811">
              <w:rPr>
                <w:rStyle w:val="Hyperlink"/>
                <w:noProof/>
              </w:rPr>
              <w:t>Appendix F – Minority Representation on Ride On Advisory Committees – December 2014</w:t>
            </w:r>
            <w:r w:rsidR="0099512C">
              <w:rPr>
                <w:noProof/>
                <w:webHidden/>
              </w:rPr>
              <w:tab/>
            </w:r>
            <w:r>
              <w:rPr>
                <w:noProof/>
                <w:webHidden/>
              </w:rPr>
              <w:fldChar w:fldCharType="begin"/>
            </w:r>
            <w:r w:rsidR="0099512C">
              <w:rPr>
                <w:noProof/>
                <w:webHidden/>
              </w:rPr>
              <w:instrText xml:space="preserve"> PAGEREF _Toc406485687 \h </w:instrText>
            </w:r>
            <w:r>
              <w:rPr>
                <w:noProof/>
                <w:webHidden/>
              </w:rPr>
            </w:r>
            <w:r>
              <w:rPr>
                <w:noProof/>
                <w:webHidden/>
              </w:rPr>
              <w:fldChar w:fldCharType="separate"/>
            </w:r>
            <w:r w:rsidR="0099512C">
              <w:rPr>
                <w:noProof/>
                <w:webHidden/>
              </w:rPr>
              <w:t>27</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8" w:history="1">
            <w:r w:rsidR="0099512C" w:rsidRPr="00473811">
              <w:rPr>
                <w:rStyle w:val="Hyperlink"/>
                <w:noProof/>
              </w:rPr>
              <w:t>Appendix G – Title VI Policies</w:t>
            </w:r>
            <w:r w:rsidR="0099512C">
              <w:rPr>
                <w:noProof/>
                <w:webHidden/>
              </w:rPr>
              <w:tab/>
            </w:r>
            <w:r>
              <w:rPr>
                <w:noProof/>
                <w:webHidden/>
              </w:rPr>
              <w:fldChar w:fldCharType="begin"/>
            </w:r>
            <w:r w:rsidR="0099512C">
              <w:rPr>
                <w:noProof/>
                <w:webHidden/>
              </w:rPr>
              <w:instrText xml:space="preserve"> PAGEREF _Toc406485688 \h </w:instrText>
            </w:r>
            <w:r>
              <w:rPr>
                <w:noProof/>
                <w:webHidden/>
              </w:rPr>
            </w:r>
            <w:r>
              <w:rPr>
                <w:noProof/>
                <w:webHidden/>
              </w:rPr>
              <w:fldChar w:fldCharType="separate"/>
            </w:r>
            <w:r w:rsidR="0099512C">
              <w:rPr>
                <w:noProof/>
                <w:webHidden/>
              </w:rPr>
              <w:t>28</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89" w:history="1">
            <w:r w:rsidR="0099512C" w:rsidRPr="00473811">
              <w:rPr>
                <w:rStyle w:val="Hyperlink"/>
                <w:noProof/>
              </w:rPr>
              <w:t>Appendix H – Title VI Policies Summary of Public Involvement Activities</w:t>
            </w:r>
            <w:r w:rsidR="0099512C">
              <w:rPr>
                <w:noProof/>
                <w:webHidden/>
              </w:rPr>
              <w:tab/>
            </w:r>
            <w:r>
              <w:rPr>
                <w:noProof/>
                <w:webHidden/>
              </w:rPr>
              <w:fldChar w:fldCharType="begin"/>
            </w:r>
            <w:r w:rsidR="0099512C">
              <w:rPr>
                <w:noProof/>
                <w:webHidden/>
              </w:rPr>
              <w:instrText xml:space="preserve"> PAGEREF _Toc406485689 \h </w:instrText>
            </w:r>
            <w:r>
              <w:rPr>
                <w:noProof/>
                <w:webHidden/>
              </w:rPr>
            </w:r>
            <w:r>
              <w:rPr>
                <w:noProof/>
                <w:webHidden/>
              </w:rPr>
              <w:fldChar w:fldCharType="separate"/>
            </w:r>
            <w:r w:rsidR="0099512C">
              <w:rPr>
                <w:noProof/>
                <w:webHidden/>
              </w:rPr>
              <w:t>31</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90" w:history="1">
            <w:r w:rsidR="0099512C" w:rsidRPr="00473811">
              <w:rPr>
                <w:rStyle w:val="Hyperlink"/>
                <w:noProof/>
              </w:rPr>
              <w:t>Appendix I – Fare and Major Service Changes – 2012 to 2014</w:t>
            </w:r>
            <w:r w:rsidR="0099512C">
              <w:rPr>
                <w:noProof/>
                <w:webHidden/>
              </w:rPr>
              <w:tab/>
            </w:r>
            <w:r>
              <w:rPr>
                <w:noProof/>
                <w:webHidden/>
              </w:rPr>
              <w:fldChar w:fldCharType="begin"/>
            </w:r>
            <w:r w:rsidR="0099512C">
              <w:rPr>
                <w:noProof/>
                <w:webHidden/>
              </w:rPr>
              <w:instrText xml:space="preserve"> PAGEREF _Toc406485690 \h </w:instrText>
            </w:r>
            <w:r>
              <w:rPr>
                <w:noProof/>
                <w:webHidden/>
              </w:rPr>
            </w:r>
            <w:r>
              <w:rPr>
                <w:noProof/>
                <w:webHidden/>
              </w:rPr>
              <w:fldChar w:fldCharType="separate"/>
            </w:r>
            <w:r w:rsidR="0099512C">
              <w:rPr>
                <w:noProof/>
                <w:webHidden/>
              </w:rPr>
              <w:t>33</w:t>
            </w:r>
            <w:r>
              <w:rPr>
                <w:noProof/>
                <w:webHidden/>
              </w:rPr>
              <w:fldChar w:fldCharType="end"/>
            </w:r>
          </w:hyperlink>
        </w:p>
        <w:p w:rsidR="0099512C" w:rsidRDefault="00750838">
          <w:pPr>
            <w:pStyle w:val="TOC2"/>
            <w:rPr>
              <w:rFonts w:asciiTheme="minorHAnsi" w:eastAsiaTheme="minorEastAsia" w:hAnsiTheme="minorHAnsi" w:cstheme="minorBidi"/>
              <w:noProof/>
              <w:sz w:val="22"/>
            </w:rPr>
          </w:pPr>
          <w:hyperlink w:anchor="_Toc406485691" w:history="1">
            <w:r w:rsidR="0099512C" w:rsidRPr="00473811">
              <w:rPr>
                <w:rStyle w:val="Hyperlink"/>
                <w:noProof/>
              </w:rPr>
              <w:t>Appendix J – County Council Approval of the Montgomery County Title VI Implementation Plan 2015 to 2017</w:t>
            </w:r>
            <w:r w:rsidR="0099512C">
              <w:rPr>
                <w:noProof/>
                <w:webHidden/>
              </w:rPr>
              <w:tab/>
            </w:r>
            <w:r>
              <w:rPr>
                <w:noProof/>
                <w:webHidden/>
              </w:rPr>
              <w:fldChar w:fldCharType="begin"/>
            </w:r>
            <w:r w:rsidR="0099512C">
              <w:rPr>
                <w:noProof/>
                <w:webHidden/>
              </w:rPr>
              <w:instrText xml:space="preserve"> PAGEREF _Toc406485691 \h </w:instrText>
            </w:r>
            <w:r>
              <w:rPr>
                <w:noProof/>
                <w:webHidden/>
              </w:rPr>
            </w:r>
            <w:r>
              <w:rPr>
                <w:noProof/>
                <w:webHidden/>
              </w:rPr>
              <w:fldChar w:fldCharType="separate"/>
            </w:r>
            <w:r w:rsidR="0099512C">
              <w:rPr>
                <w:noProof/>
                <w:webHidden/>
              </w:rPr>
              <w:t>35</w:t>
            </w:r>
            <w:r>
              <w:rPr>
                <w:noProof/>
                <w:webHidden/>
              </w:rPr>
              <w:fldChar w:fldCharType="end"/>
            </w:r>
          </w:hyperlink>
        </w:p>
        <w:p w:rsidR="00B456CF" w:rsidRDefault="00750838">
          <w:r>
            <w:rPr>
              <w:b/>
              <w:bCs/>
              <w:noProof/>
            </w:rPr>
            <w:fldChar w:fldCharType="end"/>
          </w:r>
        </w:p>
      </w:sdtContent>
    </w:sdt>
    <w:p w:rsidR="00A255FF" w:rsidRDefault="00A255FF">
      <w:pPr>
        <w:spacing w:before="0" w:beforeAutospacing="0" w:after="0"/>
        <w:rPr>
          <w:b/>
          <w:sz w:val="28"/>
          <w:szCs w:val="28"/>
        </w:rPr>
      </w:pPr>
    </w:p>
    <w:p w:rsidR="000018FB" w:rsidRDefault="000018FB">
      <w:pPr>
        <w:spacing w:before="0" w:beforeAutospacing="0" w:after="0"/>
        <w:rPr>
          <w:b/>
          <w:sz w:val="28"/>
          <w:szCs w:val="28"/>
        </w:rPr>
      </w:pPr>
    </w:p>
    <w:p w:rsidR="000018FB" w:rsidRDefault="000018FB">
      <w:pPr>
        <w:spacing w:before="0" w:beforeAutospacing="0" w:after="0"/>
        <w:rPr>
          <w:b/>
          <w:sz w:val="28"/>
          <w:szCs w:val="28"/>
        </w:rPr>
      </w:pPr>
    </w:p>
    <w:p w:rsidR="000018FB" w:rsidRDefault="000018FB">
      <w:pPr>
        <w:spacing w:before="0" w:beforeAutospacing="0" w:after="0"/>
        <w:rPr>
          <w:b/>
          <w:sz w:val="28"/>
          <w:szCs w:val="28"/>
        </w:rPr>
      </w:pPr>
    </w:p>
    <w:p w:rsidR="00D62B28" w:rsidRDefault="00D62B28">
      <w:pPr>
        <w:spacing w:before="0" w:beforeAutospacing="0" w:after="0"/>
        <w:rPr>
          <w:rFonts w:asciiTheme="majorHAnsi" w:eastAsiaTheme="majorEastAsia" w:hAnsiTheme="majorHAnsi" w:cstheme="majorBidi"/>
          <w:b/>
          <w:bCs/>
          <w:color w:val="365F91" w:themeColor="accent1" w:themeShade="BF"/>
          <w:sz w:val="28"/>
          <w:szCs w:val="28"/>
          <w:lang w:eastAsia="ja-JP"/>
        </w:rPr>
      </w:pPr>
      <w:r>
        <w:br w:type="page"/>
      </w:r>
    </w:p>
    <w:p w:rsidR="000018FB" w:rsidRDefault="000018FB" w:rsidP="000018FB">
      <w:pPr>
        <w:pStyle w:val="TOCHeading"/>
      </w:pPr>
      <w:r>
        <w:lastRenderedPageBreak/>
        <w:t>List of Tables</w:t>
      </w:r>
    </w:p>
    <w:p w:rsidR="0099512C" w:rsidRDefault="00750838">
      <w:pPr>
        <w:pStyle w:val="TableofFigures"/>
        <w:tabs>
          <w:tab w:val="right" w:leader="dot" w:pos="9350"/>
        </w:tabs>
        <w:rPr>
          <w:rFonts w:asciiTheme="minorHAnsi" w:eastAsiaTheme="minorEastAsia" w:hAnsiTheme="minorHAnsi" w:cstheme="minorBidi"/>
          <w:noProof/>
          <w:sz w:val="22"/>
        </w:rPr>
      </w:pPr>
      <w:r>
        <w:rPr>
          <w:b/>
          <w:sz w:val="28"/>
          <w:szCs w:val="28"/>
        </w:rPr>
        <w:fldChar w:fldCharType="begin"/>
      </w:r>
      <w:r w:rsidR="000018FB">
        <w:rPr>
          <w:b/>
          <w:sz w:val="28"/>
          <w:szCs w:val="28"/>
        </w:rPr>
        <w:instrText xml:space="preserve"> TOC \h \z \c "Table" </w:instrText>
      </w:r>
      <w:r>
        <w:rPr>
          <w:b/>
          <w:sz w:val="28"/>
          <w:szCs w:val="28"/>
        </w:rPr>
        <w:fldChar w:fldCharType="separate"/>
      </w:r>
      <w:hyperlink w:anchor="_Toc406485739" w:history="1">
        <w:r w:rsidR="0099512C" w:rsidRPr="004B0506">
          <w:rPr>
            <w:rStyle w:val="Hyperlink"/>
            <w:noProof/>
          </w:rPr>
          <w:t>Table 1:  Ride On Ridership Ethnic Background</w:t>
        </w:r>
        <w:r w:rsidR="0099512C">
          <w:rPr>
            <w:noProof/>
            <w:webHidden/>
          </w:rPr>
          <w:tab/>
        </w:r>
        <w:r>
          <w:rPr>
            <w:noProof/>
            <w:webHidden/>
          </w:rPr>
          <w:fldChar w:fldCharType="begin"/>
        </w:r>
        <w:r w:rsidR="0099512C">
          <w:rPr>
            <w:noProof/>
            <w:webHidden/>
          </w:rPr>
          <w:instrText xml:space="preserve"> PAGEREF _Toc406485739 \h </w:instrText>
        </w:r>
        <w:r>
          <w:rPr>
            <w:noProof/>
            <w:webHidden/>
          </w:rPr>
        </w:r>
        <w:r>
          <w:rPr>
            <w:noProof/>
            <w:webHidden/>
          </w:rPr>
          <w:fldChar w:fldCharType="separate"/>
        </w:r>
        <w:r w:rsidR="0099512C">
          <w:rPr>
            <w:noProof/>
            <w:webHidden/>
          </w:rPr>
          <w:t>6</w:t>
        </w:r>
        <w:r>
          <w:rPr>
            <w:noProof/>
            <w:webHidden/>
          </w:rPr>
          <w:fldChar w:fldCharType="end"/>
        </w:r>
      </w:hyperlink>
    </w:p>
    <w:p w:rsidR="0099512C" w:rsidRDefault="00750838">
      <w:pPr>
        <w:pStyle w:val="TableofFigures"/>
        <w:tabs>
          <w:tab w:val="right" w:leader="dot" w:pos="9350"/>
        </w:tabs>
        <w:rPr>
          <w:rFonts w:asciiTheme="minorHAnsi" w:eastAsiaTheme="minorEastAsia" w:hAnsiTheme="minorHAnsi" w:cstheme="minorBidi"/>
          <w:noProof/>
          <w:sz w:val="22"/>
        </w:rPr>
      </w:pPr>
      <w:hyperlink w:anchor="_Toc406485740" w:history="1">
        <w:r w:rsidR="0099512C" w:rsidRPr="004B0506">
          <w:rPr>
            <w:rStyle w:val="Hyperlink"/>
            <w:noProof/>
          </w:rPr>
          <w:t>Table 2:  Ride On Ridership Household Income</w:t>
        </w:r>
        <w:r w:rsidR="0099512C">
          <w:rPr>
            <w:noProof/>
            <w:webHidden/>
          </w:rPr>
          <w:tab/>
        </w:r>
        <w:r>
          <w:rPr>
            <w:noProof/>
            <w:webHidden/>
          </w:rPr>
          <w:fldChar w:fldCharType="begin"/>
        </w:r>
        <w:r w:rsidR="0099512C">
          <w:rPr>
            <w:noProof/>
            <w:webHidden/>
          </w:rPr>
          <w:instrText xml:space="preserve"> PAGEREF _Toc406485740 \h </w:instrText>
        </w:r>
        <w:r>
          <w:rPr>
            <w:noProof/>
            <w:webHidden/>
          </w:rPr>
        </w:r>
        <w:r>
          <w:rPr>
            <w:noProof/>
            <w:webHidden/>
          </w:rPr>
          <w:fldChar w:fldCharType="separate"/>
        </w:r>
        <w:r w:rsidR="0099512C">
          <w:rPr>
            <w:noProof/>
            <w:webHidden/>
          </w:rPr>
          <w:t>6</w:t>
        </w:r>
        <w:r>
          <w:rPr>
            <w:noProof/>
            <w:webHidden/>
          </w:rPr>
          <w:fldChar w:fldCharType="end"/>
        </w:r>
      </w:hyperlink>
    </w:p>
    <w:p w:rsidR="0099512C" w:rsidRDefault="00750838">
      <w:pPr>
        <w:pStyle w:val="TableofFigures"/>
        <w:tabs>
          <w:tab w:val="right" w:leader="dot" w:pos="9350"/>
        </w:tabs>
        <w:rPr>
          <w:rFonts w:asciiTheme="minorHAnsi" w:eastAsiaTheme="minorEastAsia" w:hAnsiTheme="minorHAnsi" w:cstheme="minorBidi"/>
          <w:noProof/>
          <w:sz w:val="22"/>
        </w:rPr>
      </w:pPr>
      <w:hyperlink w:anchor="_Toc406485741" w:history="1">
        <w:r w:rsidR="0099512C" w:rsidRPr="004B0506">
          <w:rPr>
            <w:rStyle w:val="Hyperlink"/>
            <w:noProof/>
          </w:rPr>
          <w:t>Table 3:  Montgomery County Investigations, Lawsuits and Complaints 2012 to 2014</w:t>
        </w:r>
        <w:r w:rsidR="0099512C">
          <w:rPr>
            <w:noProof/>
            <w:webHidden/>
          </w:rPr>
          <w:tab/>
        </w:r>
        <w:r>
          <w:rPr>
            <w:noProof/>
            <w:webHidden/>
          </w:rPr>
          <w:fldChar w:fldCharType="begin"/>
        </w:r>
        <w:r w:rsidR="0099512C">
          <w:rPr>
            <w:noProof/>
            <w:webHidden/>
          </w:rPr>
          <w:instrText xml:space="preserve"> PAGEREF _Toc406485741 \h </w:instrText>
        </w:r>
        <w:r>
          <w:rPr>
            <w:noProof/>
            <w:webHidden/>
          </w:rPr>
        </w:r>
        <w:r>
          <w:rPr>
            <w:noProof/>
            <w:webHidden/>
          </w:rPr>
          <w:fldChar w:fldCharType="separate"/>
        </w:r>
        <w:r w:rsidR="0099512C">
          <w:rPr>
            <w:noProof/>
            <w:webHidden/>
          </w:rPr>
          <w:t>13</w:t>
        </w:r>
        <w:r>
          <w:rPr>
            <w:noProof/>
            <w:webHidden/>
          </w:rPr>
          <w:fldChar w:fldCharType="end"/>
        </w:r>
      </w:hyperlink>
    </w:p>
    <w:p w:rsidR="000018FB" w:rsidRDefault="00750838">
      <w:pPr>
        <w:spacing w:before="0" w:beforeAutospacing="0" w:after="0"/>
        <w:rPr>
          <w:b/>
          <w:sz w:val="28"/>
          <w:szCs w:val="28"/>
        </w:rPr>
      </w:pPr>
      <w:r>
        <w:rPr>
          <w:b/>
          <w:sz w:val="28"/>
          <w:szCs w:val="28"/>
        </w:rPr>
        <w:fldChar w:fldCharType="end"/>
      </w:r>
    </w:p>
    <w:p w:rsidR="000018FB" w:rsidRDefault="000018FB" w:rsidP="000018FB">
      <w:pPr>
        <w:pStyle w:val="TOCHeading"/>
      </w:pPr>
      <w:r>
        <w:t>List of Figures</w:t>
      </w:r>
    </w:p>
    <w:p w:rsidR="0099512C" w:rsidRDefault="00750838">
      <w:pPr>
        <w:pStyle w:val="TableofFigures"/>
        <w:tabs>
          <w:tab w:val="right" w:leader="dot" w:pos="9350"/>
        </w:tabs>
        <w:rPr>
          <w:rFonts w:asciiTheme="minorHAnsi" w:eastAsiaTheme="minorEastAsia" w:hAnsiTheme="minorHAnsi" w:cstheme="minorBidi"/>
          <w:noProof/>
          <w:sz w:val="22"/>
        </w:rPr>
      </w:pPr>
      <w:r>
        <w:fldChar w:fldCharType="begin"/>
      </w:r>
      <w:r w:rsidR="000018FB">
        <w:instrText xml:space="preserve"> TOC \h \z \c "Figure" </w:instrText>
      </w:r>
      <w:r>
        <w:fldChar w:fldCharType="separate"/>
      </w:r>
      <w:hyperlink r:id="rId12" w:anchor="_Toc406485745" w:history="1">
        <w:r w:rsidR="0099512C" w:rsidRPr="006B5AEE">
          <w:rPr>
            <w:rStyle w:val="Hyperlink"/>
            <w:noProof/>
          </w:rPr>
          <w:t>Figure 1:  Ride On Fixed Route Bus Unlinked Passenger Trips FY2000 to FY2014</w:t>
        </w:r>
        <w:r w:rsidR="0099512C">
          <w:rPr>
            <w:noProof/>
            <w:webHidden/>
          </w:rPr>
          <w:tab/>
        </w:r>
        <w:r>
          <w:rPr>
            <w:noProof/>
            <w:webHidden/>
          </w:rPr>
          <w:fldChar w:fldCharType="begin"/>
        </w:r>
        <w:r w:rsidR="0099512C">
          <w:rPr>
            <w:noProof/>
            <w:webHidden/>
          </w:rPr>
          <w:instrText xml:space="preserve"> PAGEREF _Toc406485745 \h </w:instrText>
        </w:r>
        <w:r>
          <w:rPr>
            <w:noProof/>
            <w:webHidden/>
          </w:rPr>
        </w:r>
        <w:r>
          <w:rPr>
            <w:noProof/>
            <w:webHidden/>
          </w:rPr>
          <w:fldChar w:fldCharType="separate"/>
        </w:r>
        <w:r w:rsidR="0099512C">
          <w:rPr>
            <w:noProof/>
            <w:webHidden/>
          </w:rPr>
          <w:t>2</w:t>
        </w:r>
        <w:r>
          <w:rPr>
            <w:noProof/>
            <w:webHidden/>
          </w:rPr>
          <w:fldChar w:fldCharType="end"/>
        </w:r>
      </w:hyperlink>
    </w:p>
    <w:p w:rsidR="0099512C" w:rsidRDefault="00750838">
      <w:pPr>
        <w:pStyle w:val="TableofFigures"/>
        <w:tabs>
          <w:tab w:val="right" w:leader="dot" w:pos="9350"/>
        </w:tabs>
        <w:rPr>
          <w:rFonts w:asciiTheme="minorHAnsi" w:eastAsiaTheme="minorEastAsia" w:hAnsiTheme="minorHAnsi" w:cstheme="minorBidi"/>
          <w:noProof/>
          <w:sz w:val="22"/>
        </w:rPr>
      </w:pPr>
      <w:hyperlink w:anchor="_Toc406485746" w:history="1">
        <w:r w:rsidR="0099512C" w:rsidRPr="006B5AEE">
          <w:rPr>
            <w:rStyle w:val="Hyperlink"/>
            <w:noProof/>
          </w:rPr>
          <w:t>Figure 2:  Montgomery County Public Transportation Services</w:t>
        </w:r>
        <w:r w:rsidR="0099512C">
          <w:rPr>
            <w:noProof/>
            <w:webHidden/>
          </w:rPr>
          <w:tab/>
        </w:r>
        <w:r>
          <w:rPr>
            <w:noProof/>
            <w:webHidden/>
          </w:rPr>
          <w:fldChar w:fldCharType="begin"/>
        </w:r>
        <w:r w:rsidR="0099512C">
          <w:rPr>
            <w:noProof/>
            <w:webHidden/>
          </w:rPr>
          <w:instrText xml:space="preserve"> PAGEREF _Toc406485746 \h </w:instrText>
        </w:r>
        <w:r>
          <w:rPr>
            <w:noProof/>
            <w:webHidden/>
          </w:rPr>
        </w:r>
        <w:r>
          <w:rPr>
            <w:noProof/>
            <w:webHidden/>
          </w:rPr>
          <w:fldChar w:fldCharType="separate"/>
        </w:r>
        <w:r w:rsidR="0099512C">
          <w:rPr>
            <w:noProof/>
            <w:webHidden/>
          </w:rPr>
          <w:t>3</w:t>
        </w:r>
        <w:r>
          <w:rPr>
            <w:noProof/>
            <w:webHidden/>
          </w:rPr>
          <w:fldChar w:fldCharType="end"/>
        </w:r>
      </w:hyperlink>
    </w:p>
    <w:p w:rsidR="0099512C" w:rsidRDefault="00750838">
      <w:pPr>
        <w:pStyle w:val="TableofFigures"/>
        <w:tabs>
          <w:tab w:val="right" w:leader="dot" w:pos="9350"/>
        </w:tabs>
        <w:rPr>
          <w:rFonts w:asciiTheme="minorHAnsi" w:eastAsiaTheme="minorEastAsia" w:hAnsiTheme="minorHAnsi" w:cstheme="minorBidi"/>
          <w:noProof/>
          <w:sz w:val="22"/>
        </w:rPr>
      </w:pPr>
      <w:hyperlink w:anchor="_Toc406485747" w:history="1">
        <w:r w:rsidR="0099512C" w:rsidRPr="006B5AEE">
          <w:rPr>
            <w:rStyle w:val="Hyperlink"/>
            <w:noProof/>
          </w:rPr>
          <w:t>Figure 3:  Minority Populations Greater than County Average</w:t>
        </w:r>
        <w:r w:rsidR="0099512C">
          <w:rPr>
            <w:noProof/>
            <w:webHidden/>
          </w:rPr>
          <w:tab/>
        </w:r>
        <w:r>
          <w:rPr>
            <w:noProof/>
            <w:webHidden/>
          </w:rPr>
          <w:fldChar w:fldCharType="begin"/>
        </w:r>
        <w:r w:rsidR="0099512C">
          <w:rPr>
            <w:noProof/>
            <w:webHidden/>
          </w:rPr>
          <w:instrText xml:space="preserve"> PAGEREF _Toc406485747 \h </w:instrText>
        </w:r>
        <w:r>
          <w:rPr>
            <w:noProof/>
            <w:webHidden/>
          </w:rPr>
        </w:r>
        <w:r>
          <w:rPr>
            <w:noProof/>
            <w:webHidden/>
          </w:rPr>
          <w:fldChar w:fldCharType="separate"/>
        </w:r>
        <w:r w:rsidR="0099512C">
          <w:rPr>
            <w:noProof/>
            <w:webHidden/>
          </w:rPr>
          <w:t>4</w:t>
        </w:r>
        <w:r>
          <w:rPr>
            <w:noProof/>
            <w:webHidden/>
          </w:rPr>
          <w:fldChar w:fldCharType="end"/>
        </w:r>
      </w:hyperlink>
    </w:p>
    <w:p w:rsidR="0099512C" w:rsidRDefault="00750838">
      <w:pPr>
        <w:pStyle w:val="TableofFigures"/>
        <w:tabs>
          <w:tab w:val="right" w:leader="dot" w:pos="9350"/>
        </w:tabs>
        <w:rPr>
          <w:rFonts w:asciiTheme="minorHAnsi" w:eastAsiaTheme="minorEastAsia" w:hAnsiTheme="minorHAnsi" w:cstheme="minorBidi"/>
          <w:noProof/>
          <w:sz w:val="22"/>
        </w:rPr>
      </w:pPr>
      <w:hyperlink w:anchor="_Toc406485748" w:history="1">
        <w:r w:rsidR="0099512C" w:rsidRPr="006B5AEE">
          <w:rPr>
            <w:rStyle w:val="Hyperlink"/>
            <w:noProof/>
          </w:rPr>
          <w:t>Figure 4:  Percent of Households below the Poverty Level</w:t>
        </w:r>
        <w:r w:rsidR="0099512C">
          <w:rPr>
            <w:noProof/>
            <w:webHidden/>
          </w:rPr>
          <w:tab/>
        </w:r>
        <w:r>
          <w:rPr>
            <w:noProof/>
            <w:webHidden/>
          </w:rPr>
          <w:fldChar w:fldCharType="begin"/>
        </w:r>
        <w:r w:rsidR="0099512C">
          <w:rPr>
            <w:noProof/>
            <w:webHidden/>
          </w:rPr>
          <w:instrText xml:space="preserve"> PAGEREF _Toc406485748 \h </w:instrText>
        </w:r>
        <w:r>
          <w:rPr>
            <w:noProof/>
            <w:webHidden/>
          </w:rPr>
        </w:r>
        <w:r>
          <w:rPr>
            <w:noProof/>
            <w:webHidden/>
          </w:rPr>
          <w:fldChar w:fldCharType="separate"/>
        </w:r>
        <w:r w:rsidR="0099512C">
          <w:rPr>
            <w:noProof/>
            <w:webHidden/>
          </w:rPr>
          <w:t>5</w:t>
        </w:r>
        <w:r>
          <w:rPr>
            <w:noProof/>
            <w:webHidden/>
          </w:rPr>
          <w:fldChar w:fldCharType="end"/>
        </w:r>
      </w:hyperlink>
    </w:p>
    <w:p w:rsidR="0099512C" w:rsidRDefault="00750838">
      <w:pPr>
        <w:pStyle w:val="TableofFigures"/>
        <w:tabs>
          <w:tab w:val="right" w:leader="dot" w:pos="9350"/>
        </w:tabs>
        <w:rPr>
          <w:rFonts w:asciiTheme="minorHAnsi" w:eastAsiaTheme="minorEastAsia" w:hAnsiTheme="minorHAnsi" w:cstheme="minorBidi"/>
          <w:noProof/>
          <w:sz w:val="22"/>
        </w:rPr>
      </w:pPr>
      <w:hyperlink w:anchor="_Toc406485749" w:history="1">
        <w:r w:rsidR="0099512C" w:rsidRPr="006B5AEE">
          <w:rPr>
            <w:rStyle w:val="Hyperlink"/>
            <w:noProof/>
          </w:rPr>
          <w:t>Figure 5:  Ride On On-board Survey - English</w:t>
        </w:r>
        <w:r w:rsidR="0099512C">
          <w:rPr>
            <w:noProof/>
            <w:webHidden/>
          </w:rPr>
          <w:tab/>
        </w:r>
        <w:r>
          <w:rPr>
            <w:noProof/>
            <w:webHidden/>
          </w:rPr>
          <w:fldChar w:fldCharType="begin"/>
        </w:r>
        <w:r w:rsidR="0099512C">
          <w:rPr>
            <w:noProof/>
            <w:webHidden/>
          </w:rPr>
          <w:instrText xml:space="preserve"> PAGEREF _Toc406485749 \h </w:instrText>
        </w:r>
        <w:r>
          <w:rPr>
            <w:noProof/>
            <w:webHidden/>
          </w:rPr>
        </w:r>
        <w:r>
          <w:rPr>
            <w:noProof/>
            <w:webHidden/>
          </w:rPr>
          <w:fldChar w:fldCharType="separate"/>
        </w:r>
        <w:r w:rsidR="0099512C">
          <w:rPr>
            <w:noProof/>
            <w:webHidden/>
          </w:rPr>
          <w:t>7</w:t>
        </w:r>
        <w:r>
          <w:rPr>
            <w:noProof/>
            <w:webHidden/>
          </w:rPr>
          <w:fldChar w:fldCharType="end"/>
        </w:r>
      </w:hyperlink>
    </w:p>
    <w:p w:rsidR="000018FB" w:rsidRDefault="00750838" w:rsidP="000018FB">
      <w:r>
        <w:fldChar w:fldCharType="end"/>
      </w:r>
    </w:p>
    <w:p w:rsidR="000018FB" w:rsidRDefault="000018FB" w:rsidP="00A62D62">
      <w:pPr>
        <w:pStyle w:val="Heading1"/>
        <w:numPr>
          <w:ilvl w:val="0"/>
          <w:numId w:val="14"/>
        </w:numPr>
        <w:sectPr w:rsidR="000018FB" w:rsidSect="000018FB">
          <w:pgSz w:w="12240" w:h="15840"/>
          <w:pgMar w:top="1440" w:right="1440" w:bottom="1440" w:left="1440" w:header="720" w:footer="720" w:gutter="0"/>
          <w:pgNumType w:fmt="lowerRoman" w:start="1"/>
          <w:cols w:space="720"/>
          <w:docGrid w:linePitch="360"/>
        </w:sectPr>
      </w:pPr>
    </w:p>
    <w:p w:rsidR="000C5E35" w:rsidRPr="001A6166" w:rsidRDefault="00C50A91" w:rsidP="00A62D62">
      <w:pPr>
        <w:pStyle w:val="Heading1"/>
        <w:numPr>
          <w:ilvl w:val="0"/>
          <w:numId w:val="14"/>
        </w:numPr>
      </w:pPr>
      <w:bookmarkStart w:id="0" w:name="_Toc406485673"/>
      <w:r w:rsidRPr="00B456CF">
        <w:t>I</w:t>
      </w:r>
      <w:r w:rsidR="000C5E35" w:rsidRPr="00B456CF">
        <w:t>NTRODUCTION</w:t>
      </w:r>
      <w:bookmarkEnd w:id="0"/>
    </w:p>
    <w:p w:rsidR="006E03C4" w:rsidRPr="001A6166" w:rsidRDefault="00FF0DBA" w:rsidP="00A5075A">
      <w:pPr>
        <w:spacing w:after="0"/>
        <w:jc w:val="both"/>
      </w:pPr>
      <w:r w:rsidRPr="001A6166">
        <w:t xml:space="preserve">Title VI of the Civil Rights Act of 1964 prohibits discrimination on the basis of race, color, or national origin in programs and activities receiving Federal financial assistance. Specifically, Title VI provides that "no person in the United States shall, on the ground of race, color, or national origin, be excluded from participation in, be denied the benefits of, or be subjected to discrimination under any program or activity receiving Federal financial assistance." </w:t>
      </w:r>
      <w:proofErr w:type="gramStart"/>
      <w:r w:rsidRPr="001A6166">
        <w:t>(42 U.S.C. Section 2000d).</w:t>
      </w:r>
      <w:proofErr w:type="gramEnd"/>
      <w:r w:rsidR="008D24A0" w:rsidRPr="001A6166">
        <w:t xml:space="preserve"> </w:t>
      </w:r>
      <w:r w:rsidR="004C106B" w:rsidRPr="001A6166">
        <w:t xml:space="preserve"> </w:t>
      </w:r>
    </w:p>
    <w:p w:rsidR="004C106B" w:rsidRPr="001A6166" w:rsidRDefault="004C106B" w:rsidP="00A5075A">
      <w:pPr>
        <w:spacing w:after="0"/>
        <w:jc w:val="both"/>
      </w:pPr>
      <w:r w:rsidRPr="001A6166">
        <w:t>The Civil Rights Restoration Act of 1987 clarified the intent of Title VI to include all program</w:t>
      </w:r>
      <w:r w:rsidR="00D70FA7">
        <w:t>s</w:t>
      </w:r>
      <w:r w:rsidRPr="001A6166">
        <w:t xml:space="preserve"> and activities of Federal-aid recipients, sub-recipients, and contractors whether those programs and activities are federally funded or not.  </w:t>
      </w:r>
    </w:p>
    <w:p w:rsidR="006E03C4" w:rsidRPr="001A6166" w:rsidRDefault="004C106B" w:rsidP="00A5075A">
      <w:pPr>
        <w:spacing w:after="0"/>
        <w:jc w:val="both"/>
      </w:pPr>
      <w:r w:rsidRPr="001A6166">
        <w:t xml:space="preserve">Recently, the Federal Transit Administration (FTA) has placed renewed emphasis on Title VI issues, including providing meaningful access to persons with Limited English Proficiency.  </w:t>
      </w:r>
    </w:p>
    <w:p w:rsidR="006E03C4" w:rsidRPr="001A6166" w:rsidRDefault="008D24A0" w:rsidP="00A5075A">
      <w:pPr>
        <w:spacing w:after="0"/>
        <w:jc w:val="both"/>
      </w:pPr>
      <w:r w:rsidRPr="001A6166">
        <w:t xml:space="preserve">Recipients of public transportation funding from </w:t>
      </w:r>
      <w:r w:rsidR="004C106B" w:rsidRPr="001A6166">
        <w:t>FTA</w:t>
      </w:r>
      <w:r w:rsidRPr="001A6166">
        <w:t xml:space="preserve"> and </w:t>
      </w:r>
      <w:r w:rsidR="004C106B" w:rsidRPr="001A6166">
        <w:t xml:space="preserve">the </w:t>
      </w:r>
      <w:r w:rsidRPr="001A6166">
        <w:t xml:space="preserve">Maryland Transit Administration </w:t>
      </w:r>
      <w:r w:rsidR="004C106B" w:rsidRPr="001A6166">
        <w:t xml:space="preserve">(MTA) </w:t>
      </w:r>
      <w:r w:rsidRPr="001A6166">
        <w:t xml:space="preserve">are required to develop policies, programs, and practices that ensure that federal and state transit dollars are used in a manner that is nondiscriminatory as required under Title VI.  </w:t>
      </w:r>
    </w:p>
    <w:p w:rsidR="000C5E35" w:rsidRPr="001A6166" w:rsidRDefault="00B56A19" w:rsidP="00A5075A">
      <w:pPr>
        <w:spacing w:after="0"/>
        <w:jc w:val="both"/>
      </w:pPr>
      <w:r>
        <w:t xml:space="preserve">This document details how </w:t>
      </w:r>
      <w:r w:rsidR="009B4180">
        <w:t xml:space="preserve">Montgomery County Department of Transportation </w:t>
      </w:r>
      <w:r w:rsidR="000C18D7" w:rsidRPr="001A6166">
        <w:t>incorporate</w:t>
      </w:r>
      <w:r w:rsidR="001118AA" w:rsidRPr="001A6166">
        <w:t>s</w:t>
      </w:r>
      <w:r w:rsidR="000C18D7" w:rsidRPr="001A6166">
        <w:t xml:space="preserve"> nondiscrimination </w:t>
      </w:r>
      <w:r w:rsidR="001118AA" w:rsidRPr="001A6166">
        <w:t>policies and practices in providing services to the public.</w:t>
      </w:r>
    </w:p>
    <w:p w:rsidR="000C3534" w:rsidRPr="001A6166" w:rsidRDefault="000C3534" w:rsidP="00F34E7A">
      <w:pPr>
        <w:spacing w:after="0"/>
      </w:pPr>
    </w:p>
    <w:p w:rsidR="000032AF" w:rsidRPr="001A6166" w:rsidRDefault="000032AF" w:rsidP="00F34E7A">
      <w:pPr>
        <w:spacing w:after="0"/>
      </w:pPr>
    </w:p>
    <w:p w:rsidR="00885110" w:rsidRPr="001A6166" w:rsidRDefault="00885110" w:rsidP="00F34E7A">
      <w:pPr>
        <w:spacing w:after="0"/>
        <w:rPr>
          <w:b/>
          <w:sz w:val="28"/>
          <w:szCs w:val="28"/>
        </w:rPr>
      </w:pPr>
    </w:p>
    <w:p w:rsidR="00885110" w:rsidRPr="001A6166" w:rsidRDefault="00885110" w:rsidP="00F34E7A">
      <w:pPr>
        <w:spacing w:after="0"/>
        <w:rPr>
          <w:b/>
          <w:sz w:val="28"/>
          <w:szCs w:val="28"/>
        </w:rPr>
      </w:pPr>
    </w:p>
    <w:p w:rsidR="00885110" w:rsidRPr="001A6166" w:rsidRDefault="00885110" w:rsidP="00F34E7A">
      <w:pPr>
        <w:spacing w:after="0"/>
        <w:rPr>
          <w:b/>
          <w:sz w:val="28"/>
          <w:szCs w:val="28"/>
        </w:rPr>
      </w:pPr>
    </w:p>
    <w:p w:rsidR="00564E54" w:rsidRDefault="00564E54" w:rsidP="00F34E7A">
      <w:pPr>
        <w:spacing w:after="0"/>
        <w:rPr>
          <w:b/>
          <w:sz w:val="28"/>
          <w:szCs w:val="28"/>
        </w:rPr>
      </w:pPr>
    </w:p>
    <w:p w:rsidR="00AC4ABD" w:rsidRDefault="00AC4ABD" w:rsidP="00F34E7A">
      <w:pPr>
        <w:spacing w:after="0"/>
        <w:rPr>
          <w:b/>
          <w:sz w:val="28"/>
          <w:szCs w:val="28"/>
        </w:rPr>
      </w:pPr>
    </w:p>
    <w:p w:rsidR="00C86F5E" w:rsidRDefault="00C86F5E">
      <w:pPr>
        <w:spacing w:before="0" w:beforeAutospacing="0" w:after="0"/>
        <w:rPr>
          <w:b/>
          <w:sz w:val="28"/>
          <w:szCs w:val="28"/>
        </w:rPr>
      </w:pPr>
      <w:r>
        <w:rPr>
          <w:b/>
          <w:sz w:val="28"/>
          <w:szCs w:val="28"/>
        </w:rPr>
        <w:br w:type="page"/>
      </w:r>
    </w:p>
    <w:p w:rsidR="00FF0DBA" w:rsidRPr="001A6166" w:rsidRDefault="006E03C4" w:rsidP="00A62D62">
      <w:pPr>
        <w:pStyle w:val="Heading1"/>
        <w:numPr>
          <w:ilvl w:val="0"/>
          <w:numId w:val="14"/>
        </w:numPr>
      </w:pPr>
      <w:bookmarkStart w:id="1" w:name="_Toc406485674"/>
      <w:r w:rsidRPr="001A6166">
        <w:t>O</w:t>
      </w:r>
      <w:r w:rsidR="00C2256E" w:rsidRPr="001A6166">
        <w:t>VERVIEW OF SERVICES</w:t>
      </w:r>
      <w:bookmarkEnd w:id="1"/>
    </w:p>
    <w:p w:rsidR="003F3C06" w:rsidRDefault="003F3C06" w:rsidP="00C86F5E">
      <w:pPr>
        <w:jc w:val="both"/>
      </w:pPr>
      <w:r w:rsidRPr="0030331C">
        <w:t xml:space="preserve">Montgomery County is located </w:t>
      </w:r>
      <w:r>
        <w:t xml:space="preserve">in Maryland </w:t>
      </w:r>
      <w:r w:rsidRPr="0030331C">
        <w:t xml:space="preserve">northwest of the </w:t>
      </w:r>
      <w:r>
        <w:t xml:space="preserve">Washington, D.C. </w:t>
      </w:r>
      <w:r w:rsidRPr="0030331C">
        <w:t xml:space="preserve">  It is Maryland’s most populous county with a 2010 population of </w:t>
      </w:r>
      <w:r>
        <w:t>971,777.</w:t>
      </w:r>
      <w:r w:rsidRPr="0030331C">
        <w:t xml:space="preserve">  Ride On is a local transit service owned and operated by Montgomery County.  Since starting as a feeder bus service to Washington’s Metro, Ride On has grown to its current 281 peak vehicles on 78 different bus routes.  On an average weekday, Ride On carries 88,370 riders and operates 2,591 revenue hours.</w:t>
      </w:r>
      <w:r>
        <w:t xml:space="preserve"> Figure 1 shows Ride On unlinked passenger trips from fiscal year 2000 to fiscal year 2014.</w:t>
      </w:r>
    </w:p>
    <w:p w:rsidR="001744F8" w:rsidRPr="0030331C" w:rsidRDefault="001744F8" w:rsidP="00C86F5E">
      <w:pPr>
        <w:jc w:val="both"/>
      </w:pPr>
      <w:r w:rsidRPr="0030331C">
        <w:t xml:space="preserve">Montgomery County is served by multiple transit agencies.  The Washington Metropolitan Transit Authority (WMATA) provides rapid </w:t>
      </w:r>
      <w:r>
        <w:t>rail serv</w:t>
      </w:r>
      <w:r w:rsidRPr="0030331C">
        <w:t xml:space="preserve">ice with the Red Line and local bus services on 17 bus lines. </w:t>
      </w:r>
      <w:r>
        <w:t xml:space="preserve">Through MTA, the </w:t>
      </w:r>
      <w:r w:rsidRPr="0030331C">
        <w:t>MARC provides commuter rail services</w:t>
      </w:r>
      <w:r>
        <w:t>.  The MTA C</w:t>
      </w:r>
      <w:r w:rsidRPr="0030331C">
        <w:t xml:space="preserve">ommuter </w:t>
      </w:r>
      <w:r>
        <w:t>B</w:t>
      </w:r>
      <w:r w:rsidRPr="0030331C">
        <w:t xml:space="preserve">us </w:t>
      </w:r>
      <w:r>
        <w:t xml:space="preserve">program also provides commuter bus services </w:t>
      </w:r>
      <w:r w:rsidRPr="0030331C">
        <w:t xml:space="preserve">and Ride </w:t>
      </w:r>
      <w:proofErr w:type="gramStart"/>
      <w:r w:rsidRPr="0030331C">
        <w:t>On</w:t>
      </w:r>
      <w:proofErr w:type="gramEnd"/>
      <w:r w:rsidRPr="0030331C">
        <w:t xml:space="preserve"> provides local and express bus services.  </w:t>
      </w:r>
      <w:r w:rsidR="00C86F5E">
        <w:t>F</w:t>
      </w:r>
      <w:r>
        <w:t>igure</w:t>
      </w:r>
      <w:r w:rsidR="00C86F5E">
        <w:t xml:space="preserve"> 2</w:t>
      </w:r>
      <w:r>
        <w:t xml:space="preserve"> on the following page </w:t>
      </w:r>
      <w:r w:rsidRPr="0030331C">
        <w:t>illustrates the public transportation services in the County</w:t>
      </w:r>
      <w:r>
        <w:t xml:space="preserve"> as of May 2014</w:t>
      </w:r>
      <w:r w:rsidRPr="0030331C">
        <w:t xml:space="preserve">.  </w:t>
      </w:r>
      <w:r>
        <w:t xml:space="preserve">This Title IV Implementation Plan applies to the Ride On services operated by the Montgomery County Department of Transportation.  </w:t>
      </w:r>
      <w:r w:rsidRPr="0030331C">
        <w:t xml:space="preserve"> </w:t>
      </w:r>
    </w:p>
    <w:p w:rsidR="00C86F5E" w:rsidRPr="00C86F5E" w:rsidRDefault="00750838" w:rsidP="003F3C06">
      <w:pPr>
        <w:jc w:val="both"/>
        <w:sectPr w:rsidR="00C86F5E" w:rsidRPr="00C86F5E" w:rsidSect="000018FB">
          <w:pgSz w:w="12240" w:h="15840"/>
          <w:pgMar w:top="1440" w:right="1440" w:bottom="1440" w:left="1440" w:header="720" w:footer="720" w:gutter="0"/>
          <w:pgNumType w:start="1"/>
          <w:cols w:space="720"/>
          <w:docGrid w:linePitch="360"/>
        </w:sect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7.9pt;margin-top:255.35pt;width:456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lIQIAAEQEAAAOAAAAZHJzL2Uyb0RvYy54bWysU8GO0zAQvSPxD5bvNE3U0jZqulq6FCEt&#10;C9IuH+A4TmNhe4ztNilfz9jplmqBC8IHy+MZP8+8N7O+GbQiR+G8BFPRfDKlRBgOjTT7in592r1Z&#10;UuIDMw1TYERFT8LTm83rV+velqKADlQjHEEQ48veVrQLwZZZ5nknNPMTsMKgswWnWUDT7bPGsR7R&#10;tcqK6fRt1oNrrAMuvMfbu9FJNwm/bQUPn9vWi0BURTG3kHaX9jru2WbNyr1jtpP8nAb7hyw0kwY/&#10;vUDdscDIwcnfoLTkDjy0YcJBZ9C2kotUA1aTT19U89gxK1ItSI63F5r8/4PlD8cvjsimonNKDNMo&#10;0ZMYAnkHAykiO731JQY9WgwLA16jyqlSb++Bf/PEwLZjZi9unYO+E6zB7PL4Mrt6OuL4CFL3n6DB&#10;b9ghQAIaWqcjdUgGQXRU6XRRJqbC8XK+WOUoNyUcfcUiXyyTdBkrn19b58MHAZrEQ0UdKp/Q2fHe&#10;h5gNK59D4mcelGx2UqlkuH29VY4cGXbJLq1UwIswZUhf0dW8mI8E/BVimtafILQM2O5K6oouL0Gs&#10;jLS9N01qxsCkGs+YsjJnHiN1I4lhqIezLjU0J2TUwdjWOIZ46MD9oKTHlq6o/35gTlCiPhpUZZXP&#10;ZnEGkjGbLwo03LWnvvYwwxGqooGS8bgNaW4iYQZuUb1WJmKjzGMm51yxVRPf57GKs3Btp6hfw7/5&#10;CQAA//8DAFBLAwQUAAYACAAAACEA6LfIC+AAAAAKAQAADwAAAGRycy9kb3ducmV2LnhtbEyPwU7D&#10;MBBE70j8g7VIXFDrtCVNG+JUCAlEb9AiuLrJNomw18F20/D3LCc4zuxo9k2xGa0RA/rQOVIwmyYg&#10;kCpXd9QoeNs/TlYgQtRUa+MIFXxjgE15eVHovHZnesVhFxvBJRRyraCNsc+lDFWLVoep65H4dnTe&#10;6sjSN7L2+szl1sh5kiyl1R3xh1b3+NBi9bk7WQWr2+fhI2wXL+/V8mjW8SYbnr68UtdX4/0diIhj&#10;/AvDLz6jQ8lMB3eiOgjDOmXyqCCdJRkIDqznGTsHdtJFCrIs5P8J5Q8AAAD//wMAUEsBAi0AFAAG&#10;AAgAAAAhALaDOJL+AAAA4QEAABMAAAAAAAAAAAAAAAAAAAAAAFtDb250ZW50X1R5cGVzXS54bWxQ&#10;SwECLQAUAAYACAAAACEAOP0h/9YAAACUAQAACwAAAAAAAAAAAAAAAAAvAQAAX3JlbHMvLnJlbHNQ&#10;SwECLQAUAAYACAAAACEAZt/gpSECAABEBAAADgAAAAAAAAAAAAAAAAAuAgAAZHJzL2Uyb0RvYy54&#10;bWxQSwECLQAUAAYACAAAACEA6LfIC+AAAAAKAQAADwAAAAAAAAAAAAAAAAB7BAAAZHJzL2Rvd25y&#10;ZXYueG1sUEsFBgAAAAAEAAQA8wAAAIgFAAAAAA==&#10;">
            <v:textbox>
              <w:txbxContent>
                <w:p w:rsidR="00B6220A" w:rsidRPr="00A52C7D" w:rsidRDefault="00B6220A" w:rsidP="000B75D5">
                  <w:pPr>
                    <w:rPr>
                      <w:sz w:val="20"/>
                      <w:szCs w:val="20"/>
                    </w:rPr>
                  </w:pPr>
                  <w:r w:rsidRPr="00A52C7D">
                    <w:rPr>
                      <w:sz w:val="20"/>
                      <w:szCs w:val="20"/>
                    </w:rPr>
                    <w:t>Source:  National Trans</w:t>
                  </w:r>
                  <w:r>
                    <w:rPr>
                      <w:sz w:val="20"/>
                      <w:szCs w:val="20"/>
                    </w:rPr>
                    <w:t>it Database</w:t>
                  </w:r>
                </w:p>
              </w:txbxContent>
            </v:textbox>
            <w10:wrap type="square"/>
          </v:shape>
        </w:pict>
      </w:r>
      <w:r>
        <w:rPr>
          <w:noProof/>
        </w:rPr>
        <w:pict>
          <v:shape id="Text Box 8" o:spid="_x0000_s1027" type="#_x0000_t202" style="position:absolute;left:0;text-align:left;margin-left:6.75pt;margin-top:7.65pt;width:456.9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mkNAIAAHUEAAAOAAAAZHJzL2Uyb0RvYy54bWysVMGO2jAQvVfqP1i+lwArVggRVpQVVSW0&#10;uxJUezaOTSzZHtc2JPTrO3YStt32VPVixjPjN5n3Zlg+tEaTi/BBgS3pZDSmRFgOlbKnkn47bD/N&#10;KQmR2YppsKKkVxHow+rjh2XjFmIKNehKeIIgNiwaV9I6RrcoisBrYVgYgRMWgxK8YRGv/lRUnjWI&#10;bnQxHY/viwZ85TxwEQJ6H7sgXWV8KQWPz1IGEYkuKX5bzKfP5zGdxWrJFifPXK14/xnsH77CMGWx&#10;6A3qkUVGzl79AWUU9xBAxhEHU4CUiovcA3YzGb/rZl8zJ3IvSE5wN5rC/4PlT5cXT1RVUhTKMoMS&#10;HUQbyWdoyTyx07iwwKS9w7TYohtVHvwBnanpVnqTfrEdgnHk+XrjNoFxdM7m47vp/YwSjrHp3Xwy&#10;nSWY4u218yF+EWBIMkrqUbtMKbvsQuxSh5RULIBW1VZpnS4psNGeXBjq3NQqih78tyxtU66F9KoD&#10;7DwiD0pfJTXcNZas2B7bTM+t6SNUV+TCQzdLwfGtwuo7FuIL8zg82D4uRHzGQ2poSgq9RUkN/sff&#10;/CkfNcUoJQ0OY0nD9zPzghL91aLaaXIHww/GcTDs2WwA+57gqjmeTXzgox5M6cG84p6sUxUMMcux&#10;VknjYG5itxK4Z1ys1zkJ59OxuLN7xxP0wPKhfWXe9RpFVPcJhjFli3dSdbkd5+tzBKmyjonXjkXU&#10;P11wtvMk9HuYlufXe856+7dY/QQAAP//AwBQSwMEFAAGAAgAAAAhAFYSvrLeAAAACAEAAA8AAABk&#10;cnMvZG93bnJldi54bWxMj8FOwzAQRO9I/IO1SFwQdUhJKSFOBS3c4NBS9ezGSxIRryPbadK/ZznB&#10;aTWa0eybYjXZTpzQh9aRgrtZAgKpcqalWsH+8+12CSJETUZ3jlDBGQOsysuLQufGjbTF0y7Wgkso&#10;5FpBE2OfSxmqBq0OM9cjsfflvNWRpa+l8XrkctvJNEkW0uqW+EOje1w3WH3vBqtgsfHDuKX1zWb/&#10;+q4/+jo9vJwPSl1fTc9PICJO8S8Mv/iMDiUzHd1AJoiO9TzjJN9sDoL9x/ThHsRRQZYuQZaF/D+g&#10;/AEAAP//AwBQSwECLQAUAAYACAAAACEAtoM4kv4AAADhAQAAEwAAAAAAAAAAAAAAAAAAAAAAW0Nv&#10;bnRlbnRfVHlwZXNdLnhtbFBLAQItABQABgAIAAAAIQA4/SH/1gAAAJQBAAALAAAAAAAAAAAAAAAA&#10;AC8BAABfcmVscy8ucmVsc1BLAQItABQABgAIAAAAIQDs5JmkNAIAAHUEAAAOAAAAAAAAAAAAAAAA&#10;AC4CAABkcnMvZTJvRG9jLnhtbFBLAQItABQABgAIAAAAIQBWEr6y3gAAAAgBAAAPAAAAAAAAAAAA&#10;AAAAAI4EAABkcnMvZG93bnJldi54bWxQSwUGAAAAAAQABADzAAAAmQUAAAAA&#10;" stroked="f">
            <v:textbox inset="0,0,0,0">
              <w:txbxContent>
                <w:p w:rsidR="00B6220A" w:rsidRPr="00B40FB5" w:rsidRDefault="00B6220A" w:rsidP="00C86F5E">
                  <w:pPr>
                    <w:pStyle w:val="Caption"/>
                    <w:rPr>
                      <w:noProof/>
                      <w:sz w:val="24"/>
                    </w:rPr>
                  </w:pPr>
                  <w:bookmarkStart w:id="2" w:name="_Toc406485745"/>
                  <w:r>
                    <w:t xml:space="preserve">Figure </w:t>
                  </w:r>
                  <w:r w:rsidR="00750838">
                    <w:fldChar w:fldCharType="begin"/>
                  </w:r>
                  <w:r w:rsidR="00D74E00">
                    <w:instrText xml:space="preserve"> SEQ Figure \* ARABIC </w:instrText>
                  </w:r>
                  <w:r w:rsidR="00750838">
                    <w:fldChar w:fldCharType="separate"/>
                  </w:r>
                  <w:r>
                    <w:rPr>
                      <w:noProof/>
                    </w:rPr>
                    <w:t>1</w:t>
                  </w:r>
                  <w:r w:rsidR="00750838">
                    <w:rPr>
                      <w:noProof/>
                    </w:rPr>
                    <w:fldChar w:fldCharType="end"/>
                  </w:r>
                  <w:r>
                    <w:t xml:space="preserve">:  Ride </w:t>
                  </w:r>
                  <w:proofErr w:type="gramStart"/>
                  <w:r>
                    <w:t>On</w:t>
                  </w:r>
                  <w:proofErr w:type="gramEnd"/>
                  <w:r>
                    <w:t xml:space="preserve"> Fixed Route Bus Unlinked Passenger Trips FY2000 to FY2014</w:t>
                  </w:r>
                  <w:bookmarkEnd w:id="2"/>
                </w:p>
              </w:txbxContent>
            </v:textbox>
            <w10:wrap type="square"/>
          </v:shape>
        </w:pict>
      </w:r>
      <w:r w:rsidR="003F3C06">
        <w:rPr>
          <w:noProof/>
        </w:rPr>
        <w:drawing>
          <wp:anchor distT="0" distB="0" distL="114300" distR="114300" simplePos="0" relativeHeight="251659264" behindDoc="0" locked="0" layoutInCell="1" allowOverlap="1">
            <wp:simplePos x="0" y="0"/>
            <wp:positionH relativeFrom="column">
              <wp:posOffset>72390</wp:posOffset>
            </wp:positionH>
            <wp:positionV relativeFrom="paragraph">
              <wp:posOffset>336550</wp:posOffset>
            </wp:positionV>
            <wp:extent cx="5803265" cy="2876550"/>
            <wp:effectExtent l="0" t="0" r="26035" b="19050"/>
            <wp:wrapSquare wrapText="bothSides"/>
            <wp:docPr id="4"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71A94" w:rsidRDefault="00771A94" w:rsidP="00771A94">
      <w:pPr>
        <w:pStyle w:val="Caption"/>
        <w:keepNext/>
      </w:pPr>
      <w:bookmarkStart w:id="3" w:name="_Toc406485746"/>
      <w:r>
        <w:t xml:space="preserve">Figure </w:t>
      </w:r>
      <w:r w:rsidR="00750838">
        <w:fldChar w:fldCharType="begin"/>
      </w:r>
      <w:r w:rsidR="0068257B">
        <w:instrText xml:space="preserve"> SEQ Figure \* ARABIC </w:instrText>
      </w:r>
      <w:r w:rsidR="00750838">
        <w:fldChar w:fldCharType="separate"/>
      </w:r>
      <w:r w:rsidR="005E3961">
        <w:rPr>
          <w:noProof/>
        </w:rPr>
        <w:t>2</w:t>
      </w:r>
      <w:r w:rsidR="00750838">
        <w:rPr>
          <w:noProof/>
        </w:rPr>
        <w:fldChar w:fldCharType="end"/>
      </w:r>
      <w:r>
        <w:t>:  Montgomery County Public Transportation Services</w:t>
      </w:r>
      <w:bookmarkEnd w:id="3"/>
    </w:p>
    <w:p w:rsidR="00885110" w:rsidRPr="001A6166" w:rsidRDefault="00BC2D20" w:rsidP="009C1367">
      <w:pPr>
        <w:spacing w:after="0"/>
        <w:jc w:val="center"/>
        <w:rPr>
          <w:b/>
          <w:sz w:val="28"/>
          <w:szCs w:val="28"/>
        </w:rPr>
      </w:pPr>
      <w:r>
        <w:rPr>
          <w:b/>
          <w:noProof/>
          <w:sz w:val="28"/>
          <w:szCs w:val="28"/>
        </w:rPr>
        <w:drawing>
          <wp:inline distT="0" distB="0" distL="0" distR="0">
            <wp:extent cx="12256333" cy="767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Public Transportation Services.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8" t="4052" r="2472" b="4147"/>
                    <a:stretch/>
                  </pic:blipFill>
                  <pic:spPr bwMode="auto">
                    <a:xfrm>
                      <a:off x="0" y="0"/>
                      <a:ext cx="12256333" cy="7677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1367" w:rsidRDefault="009C1367" w:rsidP="009C1367">
      <w:pPr>
        <w:numPr>
          <w:ilvl w:val="0"/>
          <w:numId w:val="5"/>
        </w:numPr>
        <w:spacing w:after="0"/>
        <w:rPr>
          <w:b/>
          <w:sz w:val="28"/>
          <w:szCs w:val="28"/>
        </w:rPr>
        <w:sectPr w:rsidR="009C1367" w:rsidSect="00703BF8">
          <w:headerReference w:type="first" r:id="rId15"/>
          <w:pgSz w:w="24480" w:h="15840" w:orient="landscape" w:code="17"/>
          <w:pgMar w:top="1440" w:right="1440" w:bottom="1440" w:left="1440" w:header="720" w:footer="720" w:gutter="0"/>
          <w:cols w:space="720"/>
          <w:titlePg/>
          <w:docGrid w:linePitch="360"/>
        </w:sectPr>
      </w:pPr>
    </w:p>
    <w:p w:rsidR="00771A94" w:rsidRDefault="00771A94" w:rsidP="00771A94">
      <w:pPr>
        <w:spacing w:after="0"/>
      </w:pPr>
      <w:r>
        <w:t>Figure 3 shows the distribution of minority populations within Montgomery County</w:t>
      </w:r>
    </w:p>
    <w:p w:rsidR="00771A94" w:rsidRDefault="00771A94" w:rsidP="00771A94">
      <w:pPr>
        <w:pStyle w:val="Caption"/>
        <w:keepNext/>
      </w:pPr>
      <w:bookmarkStart w:id="4" w:name="_Toc406485747"/>
      <w:r>
        <w:t xml:space="preserve">Figure </w:t>
      </w:r>
      <w:r w:rsidR="00750838">
        <w:fldChar w:fldCharType="begin"/>
      </w:r>
      <w:r w:rsidR="0068257B">
        <w:instrText xml:space="preserve"> SEQ Figure \* ARABIC </w:instrText>
      </w:r>
      <w:r w:rsidR="00750838">
        <w:fldChar w:fldCharType="separate"/>
      </w:r>
      <w:r w:rsidR="005E3961">
        <w:rPr>
          <w:noProof/>
        </w:rPr>
        <w:t>3</w:t>
      </w:r>
      <w:r w:rsidR="00750838">
        <w:rPr>
          <w:noProof/>
        </w:rPr>
        <w:fldChar w:fldCharType="end"/>
      </w:r>
      <w:r>
        <w:t>:  Minority Populations Greater than County Average</w:t>
      </w:r>
      <w:bookmarkEnd w:id="4"/>
    </w:p>
    <w:p w:rsidR="00771A94" w:rsidRDefault="00864EBC" w:rsidP="00771A94">
      <w:pPr>
        <w:spacing w:before="0" w:beforeAutospacing="0" w:after="0"/>
        <w:rPr>
          <w:noProof/>
        </w:rPr>
      </w:pPr>
      <w:r>
        <w:rPr>
          <w:noProof/>
        </w:rPr>
        <w:drawing>
          <wp:inline distT="0" distB="0" distL="0" distR="0">
            <wp:extent cx="5448621" cy="724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ity Population Concentrations.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8" t="4086" r="5449" b="4152"/>
                    <a:stretch/>
                  </pic:blipFill>
                  <pic:spPr bwMode="auto">
                    <a:xfrm>
                      <a:off x="0" y="0"/>
                      <a:ext cx="5450441" cy="72509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272F" w:rsidRDefault="003B272F" w:rsidP="00771A94">
      <w:pPr>
        <w:spacing w:before="0" w:beforeAutospacing="0" w:after="0"/>
        <w:rPr>
          <w:noProof/>
        </w:rPr>
      </w:pPr>
    </w:p>
    <w:p w:rsidR="00771A94" w:rsidRDefault="00771A94" w:rsidP="00771A94">
      <w:pPr>
        <w:spacing w:before="0" w:beforeAutospacing="0" w:after="0"/>
      </w:pPr>
      <w:r>
        <w:t xml:space="preserve">Figure 4 presents the number of households below the poverty level.  </w:t>
      </w:r>
    </w:p>
    <w:p w:rsidR="00771A94" w:rsidRDefault="00771A94" w:rsidP="00771A94">
      <w:pPr>
        <w:pStyle w:val="Caption"/>
        <w:keepNext/>
      </w:pPr>
      <w:bookmarkStart w:id="5" w:name="_Toc406485748"/>
      <w:r>
        <w:t xml:space="preserve">Figure </w:t>
      </w:r>
      <w:r w:rsidR="00750838">
        <w:fldChar w:fldCharType="begin"/>
      </w:r>
      <w:r w:rsidR="0068257B">
        <w:instrText xml:space="preserve"> SEQ Figure \* ARABIC </w:instrText>
      </w:r>
      <w:r w:rsidR="00750838">
        <w:fldChar w:fldCharType="separate"/>
      </w:r>
      <w:r w:rsidR="005E3961">
        <w:rPr>
          <w:noProof/>
        </w:rPr>
        <w:t>4</w:t>
      </w:r>
      <w:r w:rsidR="00750838">
        <w:rPr>
          <w:noProof/>
        </w:rPr>
        <w:fldChar w:fldCharType="end"/>
      </w:r>
      <w:r>
        <w:t>:  Percent of Households below the Poverty Level</w:t>
      </w:r>
      <w:bookmarkEnd w:id="5"/>
    </w:p>
    <w:p w:rsidR="00771A94" w:rsidRDefault="003B272F" w:rsidP="003B272F">
      <w:pPr>
        <w:spacing w:before="0" w:beforeAutospacing="0" w:after="0"/>
        <w:jc w:val="center"/>
      </w:pPr>
      <w:r>
        <w:rPr>
          <w:noProof/>
        </w:rPr>
        <w:drawing>
          <wp:inline distT="0" distB="0" distL="0" distR="0">
            <wp:extent cx="5450903" cy="725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Income Population Concentrations.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8" t="4211" r="5450" b="4275"/>
                    <a:stretch/>
                  </pic:blipFill>
                  <pic:spPr bwMode="auto">
                    <a:xfrm>
                      <a:off x="0" y="0"/>
                      <a:ext cx="5450903" cy="7258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3C06" w:rsidRDefault="00771A94" w:rsidP="0099512C">
      <w:pPr>
        <w:jc w:val="both"/>
      </w:pPr>
      <w:r>
        <w:t xml:space="preserve">The Ride On on-board survey was conducted from July 28, 2014 to November </w:t>
      </w:r>
      <w:r w:rsidR="00BB4907">
        <w:t xml:space="preserve">7, 2014.  On-board surveys were available in the seven primary languages spoken in Montgomery County including English, Spanish, Chinese, Korean, Vietnamese, Amharic, and French.  </w:t>
      </w:r>
      <w:r w:rsidR="003F3C06">
        <w:t xml:space="preserve">Figure 5 shows the English version of the survey.  </w:t>
      </w:r>
    </w:p>
    <w:p w:rsidR="003F3C06" w:rsidRDefault="00CC191B" w:rsidP="0099512C">
      <w:pPr>
        <w:jc w:val="both"/>
      </w:pPr>
      <w:r>
        <w:t xml:space="preserve">Data collectors </w:t>
      </w:r>
      <w:r w:rsidR="00BB4907">
        <w:t xml:space="preserve">were instructed to ask customers to participate in the survey and hand each participating customer a small clipboard and survey so that the survey could be completed on-board the bus. </w:t>
      </w:r>
      <w:r w:rsidR="00763F9B">
        <w:t xml:space="preserve">10,666 </w:t>
      </w:r>
      <w:r w:rsidR="00BB4907">
        <w:t xml:space="preserve">completed surveys were returned to the </w:t>
      </w:r>
      <w:r>
        <w:t>data collectors</w:t>
      </w:r>
      <w:r w:rsidR="00BB4907">
        <w:t>.</w:t>
      </w:r>
      <w:r w:rsidR="005E3961">
        <w:t xml:space="preserve">  Of the surveys returned, </w:t>
      </w:r>
      <w:r w:rsidR="00763F9B">
        <w:t>9,500</w:t>
      </w:r>
      <w:r w:rsidR="005E3961">
        <w:t xml:space="preserve"> were English, 1,</w:t>
      </w:r>
      <w:r w:rsidR="00763F9B">
        <w:t>1</w:t>
      </w:r>
      <w:r w:rsidR="005E3961">
        <w:t>30 were Spanish and 3</w:t>
      </w:r>
      <w:r w:rsidR="00763F9B">
        <w:t>6</w:t>
      </w:r>
      <w:r w:rsidR="005E3961">
        <w:t xml:space="preserve"> were in other languages.  </w:t>
      </w:r>
      <w:r w:rsidR="003F3C06">
        <w:t xml:space="preserve">Not all respondents responded to each question so the number of responses by question varies.  Table 1 tabulates the results by ethnic background.      </w:t>
      </w:r>
    </w:p>
    <w:p w:rsidR="003F3C06" w:rsidRDefault="003F3C06" w:rsidP="003F3C06">
      <w:pPr>
        <w:pStyle w:val="Caption"/>
        <w:keepNext/>
      </w:pPr>
      <w:bookmarkStart w:id="6" w:name="_Toc406485739"/>
      <w:r>
        <w:t xml:space="preserve">Table </w:t>
      </w:r>
      <w:r w:rsidR="00750838">
        <w:fldChar w:fldCharType="begin"/>
      </w:r>
      <w:r w:rsidR="0068257B">
        <w:instrText xml:space="preserve"> SEQ Table \* ARABIC </w:instrText>
      </w:r>
      <w:r w:rsidR="00750838">
        <w:fldChar w:fldCharType="separate"/>
      </w:r>
      <w:r w:rsidR="00763F9B">
        <w:rPr>
          <w:noProof/>
        </w:rPr>
        <w:t>1</w:t>
      </w:r>
      <w:r w:rsidR="00750838">
        <w:rPr>
          <w:noProof/>
        </w:rPr>
        <w:fldChar w:fldCharType="end"/>
      </w:r>
      <w:r>
        <w:t>:  Ride On Ridership Ethnic Background</w:t>
      </w:r>
      <w:bookmarkEnd w:id="6"/>
    </w:p>
    <w:tbl>
      <w:tblPr>
        <w:tblStyle w:val="LightGrid-Accent5"/>
        <w:tblW w:w="0" w:type="auto"/>
        <w:tblLook w:val="04A0"/>
      </w:tblPr>
      <w:tblGrid>
        <w:gridCol w:w="3978"/>
        <w:gridCol w:w="2267"/>
        <w:gridCol w:w="3240"/>
      </w:tblGrid>
      <w:tr w:rsidR="00763F9B" w:rsidTr="00763F9B">
        <w:trPr>
          <w:cnfStyle w:val="100000000000"/>
        </w:trPr>
        <w:tc>
          <w:tcPr>
            <w:cnfStyle w:val="001000000000"/>
            <w:tcW w:w="3978" w:type="dxa"/>
          </w:tcPr>
          <w:p w:rsidR="00763F9B" w:rsidRDefault="00763F9B" w:rsidP="00763F9B">
            <w:pPr>
              <w:spacing w:after="0"/>
              <w:jc w:val="center"/>
            </w:pPr>
            <w:r>
              <w:t>Ethnic Background</w:t>
            </w:r>
          </w:p>
        </w:tc>
        <w:tc>
          <w:tcPr>
            <w:tcW w:w="2267" w:type="dxa"/>
          </w:tcPr>
          <w:p w:rsidR="00763F9B" w:rsidRDefault="00763F9B" w:rsidP="00763F9B">
            <w:pPr>
              <w:spacing w:after="0"/>
              <w:jc w:val="center"/>
              <w:cnfStyle w:val="100000000000"/>
            </w:pPr>
            <w:r>
              <w:t># of Responses</w:t>
            </w:r>
          </w:p>
        </w:tc>
        <w:tc>
          <w:tcPr>
            <w:tcW w:w="3240" w:type="dxa"/>
          </w:tcPr>
          <w:p w:rsidR="00763F9B" w:rsidRDefault="00763F9B" w:rsidP="00763F9B">
            <w:pPr>
              <w:spacing w:after="0"/>
              <w:jc w:val="center"/>
              <w:cnfStyle w:val="100000000000"/>
            </w:pPr>
            <w:r>
              <w:t>% of Responses</w:t>
            </w:r>
          </w:p>
        </w:tc>
      </w:tr>
      <w:tr w:rsidR="00763F9B" w:rsidTr="00763F9B">
        <w:trPr>
          <w:cnfStyle w:val="000000100000"/>
        </w:trPr>
        <w:tc>
          <w:tcPr>
            <w:cnfStyle w:val="001000000000"/>
            <w:tcW w:w="3978" w:type="dxa"/>
          </w:tcPr>
          <w:p w:rsidR="00763F9B" w:rsidRDefault="00763F9B" w:rsidP="00763F9B">
            <w:pPr>
              <w:spacing w:after="0"/>
            </w:pPr>
            <w:r>
              <w:t>American Indian or Alaska Native</w:t>
            </w:r>
          </w:p>
        </w:tc>
        <w:tc>
          <w:tcPr>
            <w:tcW w:w="2267" w:type="dxa"/>
          </w:tcPr>
          <w:p w:rsidR="00763F9B" w:rsidRPr="00E56A5C" w:rsidRDefault="00763F9B" w:rsidP="00763F9B">
            <w:pPr>
              <w:spacing w:after="0"/>
              <w:ind w:right="288"/>
              <w:jc w:val="right"/>
              <w:cnfStyle w:val="000000100000"/>
            </w:pPr>
            <w:r w:rsidRPr="00E56A5C">
              <w:t xml:space="preserve"> 116 </w:t>
            </w:r>
          </w:p>
        </w:tc>
        <w:tc>
          <w:tcPr>
            <w:tcW w:w="3240" w:type="dxa"/>
          </w:tcPr>
          <w:p w:rsidR="00763F9B" w:rsidRPr="00A94DDA" w:rsidRDefault="00763F9B" w:rsidP="00763F9B">
            <w:pPr>
              <w:spacing w:after="0"/>
              <w:ind w:right="288"/>
              <w:jc w:val="right"/>
              <w:cnfStyle w:val="000000100000"/>
            </w:pPr>
            <w:r>
              <w:t>1.14</w:t>
            </w:r>
          </w:p>
        </w:tc>
      </w:tr>
      <w:tr w:rsidR="00763F9B" w:rsidTr="00763F9B">
        <w:trPr>
          <w:cnfStyle w:val="000000010000"/>
        </w:trPr>
        <w:tc>
          <w:tcPr>
            <w:cnfStyle w:val="001000000000"/>
            <w:tcW w:w="3978" w:type="dxa"/>
          </w:tcPr>
          <w:p w:rsidR="00763F9B" w:rsidRDefault="00763F9B" w:rsidP="00763F9B">
            <w:pPr>
              <w:spacing w:after="0"/>
            </w:pPr>
            <w:r>
              <w:t>Asian</w:t>
            </w:r>
          </w:p>
        </w:tc>
        <w:tc>
          <w:tcPr>
            <w:tcW w:w="2267" w:type="dxa"/>
          </w:tcPr>
          <w:p w:rsidR="00763F9B" w:rsidRPr="00E56A5C" w:rsidRDefault="00763F9B" w:rsidP="00763F9B">
            <w:pPr>
              <w:spacing w:after="0"/>
              <w:ind w:right="288"/>
              <w:jc w:val="right"/>
              <w:cnfStyle w:val="000000010000"/>
            </w:pPr>
            <w:r w:rsidRPr="00E56A5C">
              <w:t xml:space="preserve"> 966 </w:t>
            </w:r>
          </w:p>
        </w:tc>
        <w:tc>
          <w:tcPr>
            <w:tcW w:w="3240" w:type="dxa"/>
          </w:tcPr>
          <w:p w:rsidR="00763F9B" w:rsidRPr="00A94DDA" w:rsidRDefault="00763F9B" w:rsidP="00763F9B">
            <w:pPr>
              <w:spacing w:after="0"/>
              <w:ind w:right="288"/>
              <w:jc w:val="right"/>
              <w:cnfStyle w:val="000000010000"/>
            </w:pPr>
            <w:r>
              <w:t>9.47</w:t>
            </w:r>
          </w:p>
        </w:tc>
      </w:tr>
      <w:tr w:rsidR="00763F9B" w:rsidTr="00763F9B">
        <w:trPr>
          <w:cnfStyle w:val="000000100000"/>
        </w:trPr>
        <w:tc>
          <w:tcPr>
            <w:cnfStyle w:val="001000000000"/>
            <w:tcW w:w="3978" w:type="dxa"/>
          </w:tcPr>
          <w:p w:rsidR="00763F9B" w:rsidRDefault="00763F9B" w:rsidP="00763F9B">
            <w:pPr>
              <w:spacing w:after="0"/>
            </w:pPr>
            <w:r>
              <w:t>Black or African Descent</w:t>
            </w:r>
          </w:p>
        </w:tc>
        <w:tc>
          <w:tcPr>
            <w:tcW w:w="2267" w:type="dxa"/>
          </w:tcPr>
          <w:p w:rsidR="00763F9B" w:rsidRPr="00E56A5C" w:rsidRDefault="00763F9B" w:rsidP="00763F9B">
            <w:pPr>
              <w:spacing w:after="0"/>
              <w:ind w:right="288"/>
              <w:jc w:val="right"/>
              <w:cnfStyle w:val="000000100000"/>
            </w:pPr>
            <w:r w:rsidRPr="00E56A5C">
              <w:t xml:space="preserve"> 4,305 </w:t>
            </w:r>
          </w:p>
        </w:tc>
        <w:tc>
          <w:tcPr>
            <w:tcW w:w="3240" w:type="dxa"/>
          </w:tcPr>
          <w:p w:rsidR="00763F9B" w:rsidRPr="00A94DDA" w:rsidRDefault="00763F9B" w:rsidP="00763F9B">
            <w:pPr>
              <w:spacing w:after="0"/>
              <w:ind w:right="288"/>
              <w:jc w:val="right"/>
              <w:cnfStyle w:val="000000100000"/>
            </w:pPr>
            <w:r>
              <w:t>42.19</w:t>
            </w:r>
          </w:p>
        </w:tc>
      </w:tr>
      <w:tr w:rsidR="00763F9B" w:rsidTr="00763F9B">
        <w:trPr>
          <w:cnfStyle w:val="000000010000"/>
        </w:trPr>
        <w:tc>
          <w:tcPr>
            <w:cnfStyle w:val="001000000000"/>
            <w:tcW w:w="3978" w:type="dxa"/>
          </w:tcPr>
          <w:p w:rsidR="00763F9B" w:rsidRDefault="00763F9B" w:rsidP="00763F9B">
            <w:pPr>
              <w:spacing w:after="0"/>
            </w:pPr>
            <w:r>
              <w:t>European Descent</w:t>
            </w:r>
          </w:p>
        </w:tc>
        <w:tc>
          <w:tcPr>
            <w:tcW w:w="2267" w:type="dxa"/>
          </w:tcPr>
          <w:p w:rsidR="00763F9B" w:rsidRPr="00E56A5C" w:rsidRDefault="00763F9B" w:rsidP="00763F9B">
            <w:pPr>
              <w:spacing w:after="0"/>
              <w:ind w:right="288"/>
              <w:jc w:val="right"/>
              <w:cnfStyle w:val="000000010000"/>
            </w:pPr>
            <w:r w:rsidRPr="00E56A5C">
              <w:t xml:space="preserve"> 1,687 </w:t>
            </w:r>
          </w:p>
        </w:tc>
        <w:tc>
          <w:tcPr>
            <w:tcW w:w="3240" w:type="dxa"/>
          </w:tcPr>
          <w:p w:rsidR="00763F9B" w:rsidRPr="00A94DDA" w:rsidRDefault="00763F9B" w:rsidP="00763F9B">
            <w:pPr>
              <w:spacing w:after="0"/>
              <w:ind w:right="288"/>
              <w:jc w:val="right"/>
              <w:cnfStyle w:val="000000010000"/>
            </w:pPr>
            <w:r>
              <w:t>16.53</w:t>
            </w:r>
          </w:p>
        </w:tc>
      </w:tr>
      <w:tr w:rsidR="00763F9B" w:rsidTr="00763F9B">
        <w:trPr>
          <w:cnfStyle w:val="000000100000"/>
        </w:trPr>
        <w:tc>
          <w:tcPr>
            <w:cnfStyle w:val="001000000000"/>
            <w:tcW w:w="3978" w:type="dxa"/>
          </w:tcPr>
          <w:p w:rsidR="00763F9B" w:rsidRDefault="00763F9B" w:rsidP="00763F9B">
            <w:pPr>
              <w:spacing w:after="0"/>
            </w:pPr>
            <w:r>
              <w:t>Hawaiian of other Pacific Islander</w:t>
            </w:r>
          </w:p>
        </w:tc>
        <w:tc>
          <w:tcPr>
            <w:tcW w:w="2267" w:type="dxa"/>
          </w:tcPr>
          <w:p w:rsidR="00763F9B" w:rsidRPr="00E56A5C" w:rsidRDefault="00763F9B" w:rsidP="00763F9B">
            <w:pPr>
              <w:spacing w:after="0"/>
              <w:ind w:right="288"/>
              <w:jc w:val="right"/>
              <w:cnfStyle w:val="000000100000"/>
            </w:pPr>
            <w:r w:rsidRPr="00E56A5C">
              <w:t xml:space="preserve"> 28 </w:t>
            </w:r>
          </w:p>
        </w:tc>
        <w:tc>
          <w:tcPr>
            <w:tcW w:w="3240" w:type="dxa"/>
          </w:tcPr>
          <w:p w:rsidR="00763F9B" w:rsidRPr="00A94DDA" w:rsidRDefault="00763F9B" w:rsidP="00763F9B">
            <w:pPr>
              <w:spacing w:after="0"/>
              <w:ind w:right="288"/>
              <w:jc w:val="right"/>
              <w:cnfStyle w:val="000000100000"/>
            </w:pPr>
            <w:r>
              <w:t>0.27</w:t>
            </w:r>
          </w:p>
        </w:tc>
      </w:tr>
      <w:tr w:rsidR="00763F9B" w:rsidTr="00763F9B">
        <w:trPr>
          <w:cnfStyle w:val="000000010000"/>
        </w:trPr>
        <w:tc>
          <w:tcPr>
            <w:cnfStyle w:val="001000000000"/>
            <w:tcW w:w="3978" w:type="dxa"/>
          </w:tcPr>
          <w:p w:rsidR="00763F9B" w:rsidRDefault="00763F9B" w:rsidP="00763F9B">
            <w:pPr>
              <w:spacing w:after="0"/>
            </w:pPr>
            <w:r>
              <w:t>Hispanic</w:t>
            </w:r>
          </w:p>
        </w:tc>
        <w:tc>
          <w:tcPr>
            <w:tcW w:w="2267" w:type="dxa"/>
          </w:tcPr>
          <w:p w:rsidR="00763F9B" w:rsidRPr="00E56A5C" w:rsidRDefault="00763F9B" w:rsidP="00763F9B">
            <w:pPr>
              <w:spacing w:after="0"/>
              <w:ind w:right="288"/>
              <w:jc w:val="right"/>
              <w:cnfStyle w:val="000000010000"/>
            </w:pPr>
            <w:r w:rsidRPr="00E56A5C">
              <w:t xml:space="preserve"> 2,226 </w:t>
            </w:r>
          </w:p>
        </w:tc>
        <w:tc>
          <w:tcPr>
            <w:tcW w:w="3240" w:type="dxa"/>
          </w:tcPr>
          <w:p w:rsidR="00763F9B" w:rsidRPr="00A94DDA" w:rsidRDefault="00763F9B" w:rsidP="00763F9B">
            <w:pPr>
              <w:spacing w:after="0"/>
              <w:ind w:right="288"/>
              <w:jc w:val="right"/>
              <w:cnfStyle w:val="000000010000"/>
            </w:pPr>
            <w:r>
              <w:t>21.82</w:t>
            </w:r>
          </w:p>
        </w:tc>
      </w:tr>
      <w:tr w:rsidR="00763F9B" w:rsidTr="00763F9B">
        <w:trPr>
          <w:cnfStyle w:val="000000100000"/>
        </w:trPr>
        <w:tc>
          <w:tcPr>
            <w:cnfStyle w:val="001000000000"/>
            <w:tcW w:w="3978" w:type="dxa"/>
          </w:tcPr>
          <w:p w:rsidR="00763F9B" w:rsidRDefault="00763F9B" w:rsidP="00763F9B">
            <w:pPr>
              <w:spacing w:after="0"/>
            </w:pPr>
            <w:r>
              <w:t>Middle Eastern Descent</w:t>
            </w:r>
          </w:p>
        </w:tc>
        <w:tc>
          <w:tcPr>
            <w:tcW w:w="2267" w:type="dxa"/>
          </w:tcPr>
          <w:p w:rsidR="00763F9B" w:rsidRDefault="00763F9B" w:rsidP="00763F9B">
            <w:pPr>
              <w:spacing w:after="0"/>
              <w:ind w:right="288"/>
              <w:jc w:val="right"/>
              <w:cnfStyle w:val="000000100000"/>
            </w:pPr>
            <w:r w:rsidRPr="00E56A5C">
              <w:t xml:space="preserve"> 147 </w:t>
            </w:r>
          </w:p>
        </w:tc>
        <w:tc>
          <w:tcPr>
            <w:tcW w:w="3240" w:type="dxa"/>
          </w:tcPr>
          <w:p w:rsidR="00763F9B" w:rsidRDefault="00763F9B" w:rsidP="00763F9B">
            <w:pPr>
              <w:spacing w:after="0"/>
              <w:ind w:right="288"/>
              <w:jc w:val="right"/>
              <w:cnfStyle w:val="000000100000"/>
            </w:pPr>
            <w:r>
              <w:t>1.44</w:t>
            </w:r>
          </w:p>
        </w:tc>
      </w:tr>
      <w:tr w:rsidR="00763F9B" w:rsidTr="00763F9B">
        <w:trPr>
          <w:cnfStyle w:val="000000010000"/>
        </w:trPr>
        <w:tc>
          <w:tcPr>
            <w:cnfStyle w:val="001000000000"/>
            <w:tcW w:w="3978" w:type="dxa"/>
          </w:tcPr>
          <w:p w:rsidR="00763F9B" w:rsidRDefault="00763F9B" w:rsidP="00763F9B">
            <w:pPr>
              <w:spacing w:after="0"/>
            </w:pPr>
            <w:r>
              <w:t>Other and Two or More Races</w:t>
            </w:r>
          </w:p>
        </w:tc>
        <w:tc>
          <w:tcPr>
            <w:tcW w:w="2267" w:type="dxa"/>
          </w:tcPr>
          <w:p w:rsidR="00763F9B" w:rsidRDefault="00763F9B" w:rsidP="00763F9B">
            <w:pPr>
              <w:spacing w:after="0"/>
              <w:ind w:right="288"/>
              <w:jc w:val="right"/>
              <w:cnfStyle w:val="000000010000"/>
            </w:pPr>
            <w:r>
              <w:t>728</w:t>
            </w:r>
          </w:p>
        </w:tc>
        <w:tc>
          <w:tcPr>
            <w:tcW w:w="3240" w:type="dxa"/>
          </w:tcPr>
          <w:p w:rsidR="00763F9B" w:rsidRDefault="00763F9B" w:rsidP="00763F9B">
            <w:pPr>
              <w:spacing w:after="0"/>
              <w:ind w:right="288"/>
              <w:jc w:val="right"/>
              <w:cnfStyle w:val="000000010000"/>
            </w:pPr>
            <w:r>
              <w:t>7.14</w:t>
            </w:r>
          </w:p>
        </w:tc>
      </w:tr>
      <w:tr w:rsidR="00763F9B" w:rsidTr="00763F9B">
        <w:trPr>
          <w:cnfStyle w:val="000000100000"/>
        </w:trPr>
        <w:tc>
          <w:tcPr>
            <w:cnfStyle w:val="001000000000"/>
            <w:tcW w:w="3978" w:type="dxa"/>
          </w:tcPr>
          <w:p w:rsidR="00763F9B" w:rsidRDefault="00763F9B" w:rsidP="00763F9B">
            <w:pPr>
              <w:spacing w:after="0"/>
            </w:pPr>
            <w:r>
              <w:t>Total Responses</w:t>
            </w:r>
          </w:p>
        </w:tc>
        <w:tc>
          <w:tcPr>
            <w:tcW w:w="2267" w:type="dxa"/>
          </w:tcPr>
          <w:p w:rsidR="00763F9B" w:rsidRDefault="00763F9B" w:rsidP="00763F9B">
            <w:pPr>
              <w:spacing w:after="0"/>
              <w:ind w:right="288"/>
              <w:jc w:val="right"/>
              <w:cnfStyle w:val="000000100000"/>
            </w:pPr>
            <w:r>
              <w:t>10,203</w:t>
            </w:r>
          </w:p>
        </w:tc>
        <w:tc>
          <w:tcPr>
            <w:tcW w:w="3240" w:type="dxa"/>
          </w:tcPr>
          <w:p w:rsidR="00763F9B" w:rsidRDefault="00763F9B" w:rsidP="00763F9B">
            <w:pPr>
              <w:spacing w:after="0"/>
              <w:ind w:right="288"/>
              <w:jc w:val="right"/>
              <w:cnfStyle w:val="000000100000"/>
            </w:pPr>
            <w:r>
              <w:t>100.00</w:t>
            </w:r>
          </w:p>
        </w:tc>
      </w:tr>
      <w:tr w:rsidR="00763F9B" w:rsidTr="00763F9B">
        <w:trPr>
          <w:cnfStyle w:val="000000010000"/>
        </w:trPr>
        <w:tc>
          <w:tcPr>
            <w:cnfStyle w:val="001000000000"/>
            <w:tcW w:w="3978" w:type="dxa"/>
          </w:tcPr>
          <w:p w:rsidR="00763F9B" w:rsidRDefault="00763F9B" w:rsidP="00763F9B">
            <w:pPr>
              <w:spacing w:after="0"/>
            </w:pPr>
            <w:r>
              <w:t>Blank or no response</w:t>
            </w:r>
          </w:p>
        </w:tc>
        <w:tc>
          <w:tcPr>
            <w:tcW w:w="2267" w:type="dxa"/>
          </w:tcPr>
          <w:p w:rsidR="00763F9B" w:rsidRDefault="00763F9B" w:rsidP="00763F9B">
            <w:pPr>
              <w:tabs>
                <w:tab w:val="left" w:pos="1402"/>
              </w:tabs>
              <w:spacing w:after="0"/>
              <w:ind w:right="288"/>
              <w:cnfStyle w:val="000000010000"/>
            </w:pPr>
            <w:r>
              <w:tab/>
              <w:t>463</w:t>
            </w:r>
          </w:p>
        </w:tc>
        <w:tc>
          <w:tcPr>
            <w:tcW w:w="3240" w:type="dxa"/>
          </w:tcPr>
          <w:p w:rsidR="00763F9B" w:rsidRDefault="00763F9B" w:rsidP="00763F9B">
            <w:pPr>
              <w:spacing w:after="0"/>
              <w:ind w:right="288"/>
              <w:jc w:val="right"/>
              <w:cnfStyle w:val="000000010000"/>
            </w:pPr>
          </w:p>
        </w:tc>
      </w:tr>
      <w:tr w:rsidR="00763F9B" w:rsidTr="00763F9B">
        <w:trPr>
          <w:cnfStyle w:val="000000100000"/>
        </w:trPr>
        <w:tc>
          <w:tcPr>
            <w:cnfStyle w:val="001000000000"/>
            <w:tcW w:w="3978" w:type="dxa"/>
          </w:tcPr>
          <w:p w:rsidR="00763F9B" w:rsidRDefault="00763F9B" w:rsidP="00763F9B">
            <w:pPr>
              <w:spacing w:after="0"/>
            </w:pPr>
            <w:r>
              <w:t>Total Surveys Returned</w:t>
            </w:r>
          </w:p>
        </w:tc>
        <w:tc>
          <w:tcPr>
            <w:tcW w:w="2267" w:type="dxa"/>
          </w:tcPr>
          <w:p w:rsidR="00763F9B" w:rsidRDefault="00763F9B" w:rsidP="00763F9B">
            <w:pPr>
              <w:spacing w:before="0" w:beforeAutospacing="0" w:after="0"/>
              <w:ind w:right="269"/>
              <w:jc w:val="right"/>
              <w:cnfStyle w:val="000000100000"/>
            </w:pPr>
            <w:r>
              <w:t>10,666</w:t>
            </w:r>
          </w:p>
        </w:tc>
        <w:tc>
          <w:tcPr>
            <w:tcW w:w="3240" w:type="dxa"/>
          </w:tcPr>
          <w:p w:rsidR="00763F9B" w:rsidRDefault="00763F9B" w:rsidP="00763F9B">
            <w:pPr>
              <w:spacing w:before="0" w:beforeAutospacing="0" w:after="0"/>
              <w:ind w:right="342"/>
              <w:jc w:val="right"/>
              <w:cnfStyle w:val="000000100000"/>
            </w:pPr>
          </w:p>
        </w:tc>
      </w:tr>
      <w:tr w:rsidR="00763F9B" w:rsidTr="00763F9B">
        <w:trPr>
          <w:cnfStyle w:val="000000010000"/>
        </w:trPr>
        <w:tc>
          <w:tcPr>
            <w:cnfStyle w:val="001000000000"/>
            <w:tcW w:w="9485" w:type="dxa"/>
            <w:gridSpan w:val="3"/>
            <w:vAlign w:val="center"/>
          </w:tcPr>
          <w:p w:rsidR="00763F9B" w:rsidRPr="004300B2" w:rsidRDefault="00763F9B" w:rsidP="00763F9B">
            <w:pPr>
              <w:spacing w:after="0"/>
              <w:ind w:right="288"/>
              <w:rPr>
                <w:b w:val="0"/>
              </w:rPr>
            </w:pPr>
            <w:r w:rsidRPr="004300B2">
              <w:rPr>
                <w:b w:val="0"/>
              </w:rPr>
              <w:t>Sourc</w:t>
            </w:r>
            <w:r>
              <w:rPr>
                <w:b w:val="0"/>
              </w:rPr>
              <w:t>e:  Ride On On-board Survey – Dec</w:t>
            </w:r>
            <w:r w:rsidRPr="004300B2">
              <w:rPr>
                <w:b w:val="0"/>
              </w:rPr>
              <w:t>ember 2014</w:t>
            </w:r>
          </w:p>
        </w:tc>
      </w:tr>
    </w:tbl>
    <w:p w:rsidR="003F3C06" w:rsidRDefault="003F3C06" w:rsidP="00763F9B">
      <w:pPr>
        <w:spacing w:before="120" w:beforeAutospacing="0" w:after="0"/>
      </w:pPr>
      <w:r>
        <w:t xml:space="preserve">Table 2 tabulates the results by household income.        </w:t>
      </w:r>
    </w:p>
    <w:p w:rsidR="00763F9B" w:rsidRDefault="00763F9B" w:rsidP="00763F9B">
      <w:pPr>
        <w:pStyle w:val="Caption"/>
        <w:keepNext/>
      </w:pPr>
      <w:bookmarkStart w:id="7" w:name="_Toc406485740"/>
      <w:r>
        <w:t xml:space="preserve">Table </w:t>
      </w:r>
      <w:r w:rsidR="00750838">
        <w:fldChar w:fldCharType="begin"/>
      </w:r>
      <w:r w:rsidR="0068257B">
        <w:instrText xml:space="preserve"> SEQ Table \* ARABIC </w:instrText>
      </w:r>
      <w:r w:rsidR="00750838">
        <w:fldChar w:fldCharType="separate"/>
      </w:r>
      <w:r>
        <w:rPr>
          <w:noProof/>
        </w:rPr>
        <w:t>2</w:t>
      </w:r>
      <w:r w:rsidR="00750838">
        <w:rPr>
          <w:noProof/>
        </w:rPr>
        <w:fldChar w:fldCharType="end"/>
      </w:r>
      <w:r>
        <w:t>:  Ride On Ridership Household Income</w:t>
      </w:r>
      <w:bookmarkEnd w:id="7"/>
    </w:p>
    <w:tbl>
      <w:tblPr>
        <w:tblStyle w:val="LightGrid-Accent5"/>
        <w:tblW w:w="0" w:type="auto"/>
        <w:tblLook w:val="04A0"/>
      </w:tblPr>
      <w:tblGrid>
        <w:gridCol w:w="3978"/>
        <w:gridCol w:w="2250"/>
        <w:gridCol w:w="3240"/>
      </w:tblGrid>
      <w:tr w:rsidR="00763F9B" w:rsidTr="00F70ED7">
        <w:trPr>
          <w:cnfStyle w:val="100000000000"/>
        </w:trPr>
        <w:tc>
          <w:tcPr>
            <w:cnfStyle w:val="001000000000"/>
            <w:tcW w:w="3978" w:type="dxa"/>
          </w:tcPr>
          <w:p w:rsidR="00763F9B" w:rsidRDefault="00763F9B" w:rsidP="00763F9B">
            <w:pPr>
              <w:spacing w:after="0"/>
              <w:jc w:val="center"/>
            </w:pPr>
            <w:r>
              <w:t>Household Income</w:t>
            </w:r>
          </w:p>
        </w:tc>
        <w:tc>
          <w:tcPr>
            <w:tcW w:w="2250" w:type="dxa"/>
          </w:tcPr>
          <w:p w:rsidR="00763F9B" w:rsidRDefault="00763F9B" w:rsidP="00763F9B">
            <w:pPr>
              <w:spacing w:after="0"/>
              <w:jc w:val="center"/>
              <w:cnfStyle w:val="100000000000"/>
            </w:pPr>
            <w:r>
              <w:t># of Responses</w:t>
            </w:r>
          </w:p>
        </w:tc>
        <w:tc>
          <w:tcPr>
            <w:tcW w:w="3240" w:type="dxa"/>
          </w:tcPr>
          <w:p w:rsidR="00763F9B" w:rsidRDefault="00763F9B" w:rsidP="00763F9B">
            <w:pPr>
              <w:spacing w:after="0"/>
              <w:jc w:val="center"/>
              <w:cnfStyle w:val="100000000000"/>
            </w:pPr>
            <w:r>
              <w:t>% of Responses</w:t>
            </w:r>
          </w:p>
        </w:tc>
      </w:tr>
      <w:tr w:rsidR="00763F9B" w:rsidTr="00F70ED7">
        <w:trPr>
          <w:cnfStyle w:val="000000100000"/>
        </w:trPr>
        <w:tc>
          <w:tcPr>
            <w:cnfStyle w:val="001000000000"/>
            <w:tcW w:w="3978" w:type="dxa"/>
          </w:tcPr>
          <w:p w:rsidR="00763F9B" w:rsidRDefault="00763F9B" w:rsidP="00763F9B">
            <w:pPr>
              <w:spacing w:after="0"/>
            </w:pPr>
            <w:r>
              <w:t>Less than $20,000</w:t>
            </w:r>
          </w:p>
        </w:tc>
        <w:tc>
          <w:tcPr>
            <w:tcW w:w="2250" w:type="dxa"/>
          </w:tcPr>
          <w:p w:rsidR="00763F9B" w:rsidRPr="00B8111F" w:rsidRDefault="00763F9B" w:rsidP="00763F9B">
            <w:pPr>
              <w:spacing w:after="0"/>
              <w:ind w:right="288"/>
              <w:jc w:val="right"/>
              <w:cnfStyle w:val="000000100000"/>
            </w:pPr>
            <w:r w:rsidRPr="00B8111F">
              <w:t xml:space="preserve"> 2,714 </w:t>
            </w:r>
          </w:p>
        </w:tc>
        <w:tc>
          <w:tcPr>
            <w:tcW w:w="3240" w:type="dxa"/>
          </w:tcPr>
          <w:p w:rsidR="00763F9B" w:rsidRPr="00F84276" w:rsidRDefault="00763F9B" w:rsidP="00763F9B">
            <w:pPr>
              <w:spacing w:after="0"/>
              <w:ind w:right="288"/>
              <w:jc w:val="right"/>
              <w:cnfStyle w:val="000000100000"/>
            </w:pPr>
            <w:r>
              <w:t>29.39</w:t>
            </w:r>
          </w:p>
        </w:tc>
      </w:tr>
      <w:tr w:rsidR="00763F9B" w:rsidTr="00F70ED7">
        <w:trPr>
          <w:cnfStyle w:val="000000010000"/>
        </w:trPr>
        <w:tc>
          <w:tcPr>
            <w:cnfStyle w:val="001000000000"/>
            <w:tcW w:w="3978" w:type="dxa"/>
          </w:tcPr>
          <w:p w:rsidR="00763F9B" w:rsidRDefault="00763F9B" w:rsidP="00763F9B">
            <w:pPr>
              <w:spacing w:after="0"/>
            </w:pPr>
            <w:r>
              <w:t>$20,000 to $29,999</w:t>
            </w:r>
          </w:p>
        </w:tc>
        <w:tc>
          <w:tcPr>
            <w:tcW w:w="2250" w:type="dxa"/>
          </w:tcPr>
          <w:p w:rsidR="00763F9B" w:rsidRPr="00B8111F" w:rsidRDefault="00763F9B" w:rsidP="00763F9B">
            <w:pPr>
              <w:spacing w:after="0"/>
              <w:ind w:right="288"/>
              <w:jc w:val="right"/>
              <w:cnfStyle w:val="000000010000"/>
            </w:pPr>
            <w:r w:rsidRPr="00B8111F">
              <w:t xml:space="preserve"> 2,395 </w:t>
            </w:r>
          </w:p>
        </w:tc>
        <w:tc>
          <w:tcPr>
            <w:tcW w:w="3240" w:type="dxa"/>
          </w:tcPr>
          <w:p w:rsidR="00763F9B" w:rsidRPr="00F84276" w:rsidRDefault="00763F9B" w:rsidP="00763F9B">
            <w:pPr>
              <w:spacing w:after="0"/>
              <w:ind w:right="288"/>
              <w:jc w:val="right"/>
              <w:cnfStyle w:val="000000010000"/>
            </w:pPr>
            <w:r>
              <w:t>25.93</w:t>
            </w:r>
          </w:p>
        </w:tc>
      </w:tr>
      <w:tr w:rsidR="00763F9B" w:rsidTr="00F70ED7">
        <w:trPr>
          <w:cnfStyle w:val="000000100000"/>
        </w:trPr>
        <w:tc>
          <w:tcPr>
            <w:cnfStyle w:val="001000000000"/>
            <w:tcW w:w="3978" w:type="dxa"/>
          </w:tcPr>
          <w:p w:rsidR="00763F9B" w:rsidRDefault="00763F9B" w:rsidP="00763F9B">
            <w:pPr>
              <w:spacing w:after="0"/>
            </w:pPr>
            <w:r>
              <w:t>$30,000 to $49,999</w:t>
            </w:r>
          </w:p>
        </w:tc>
        <w:tc>
          <w:tcPr>
            <w:tcW w:w="2250" w:type="dxa"/>
          </w:tcPr>
          <w:p w:rsidR="00763F9B" w:rsidRPr="00B8111F" w:rsidRDefault="00763F9B" w:rsidP="00763F9B">
            <w:pPr>
              <w:spacing w:after="0"/>
              <w:ind w:right="288"/>
              <w:jc w:val="right"/>
              <w:cnfStyle w:val="000000100000"/>
            </w:pPr>
            <w:r w:rsidRPr="00B8111F">
              <w:t xml:space="preserve"> 1,931 </w:t>
            </w:r>
          </w:p>
        </w:tc>
        <w:tc>
          <w:tcPr>
            <w:tcW w:w="3240" w:type="dxa"/>
          </w:tcPr>
          <w:p w:rsidR="00763F9B" w:rsidRPr="00F84276" w:rsidRDefault="00763F9B" w:rsidP="00763F9B">
            <w:pPr>
              <w:spacing w:after="0"/>
              <w:ind w:right="288"/>
              <w:jc w:val="right"/>
              <w:cnfStyle w:val="000000100000"/>
            </w:pPr>
            <w:r>
              <w:t>20.91</w:t>
            </w:r>
          </w:p>
        </w:tc>
      </w:tr>
      <w:tr w:rsidR="00763F9B" w:rsidTr="00F70ED7">
        <w:trPr>
          <w:cnfStyle w:val="000000010000"/>
        </w:trPr>
        <w:tc>
          <w:tcPr>
            <w:cnfStyle w:val="001000000000"/>
            <w:tcW w:w="3978" w:type="dxa"/>
          </w:tcPr>
          <w:p w:rsidR="00763F9B" w:rsidRDefault="00763F9B" w:rsidP="00763F9B">
            <w:pPr>
              <w:spacing w:after="0"/>
            </w:pPr>
            <w:r>
              <w:t>$50,000 to $74,999</w:t>
            </w:r>
          </w:p>
        </w:tc>
        <w:tc>
          <w:tcPr>
            <w:tcW w:w="2250" w:type="dxa"/>
          </w:tcPr>
          <w:p w:rsidR="00763F9B" w:rsidRPr="00B8111F" w:rsidRDefault="00763F9B" w:rsidP="00763F9B">
            <w:pPr>
              <w:spacing w:after="0"/>
              <w:ind w:right="288"/>
              <w:jc w:val="right"/>
              <w:cnfStyle w:val="000000010000"/>
            </w:pPr>
            <w:r w:rsidRPr="00B8111F">
              <w:t xml:space="preserve"> 825 </w:t>
            </w:r>
          </w:p>
        </w:tc>
        <w:tc>
          <w:tcPr>
            <w:tcW w:w="3240" w:type="dxa"/>
          </w:tcPr>
          <w:p w:rsidR="00763F9B" w:rsidRPr="00F84276" w:rsidRDefault="00763F9B" w:rsidP="00763F9B">
            <w:pPr>
              <w:spacing w:after="0"/>
              <w:ind w:right="288"/>
              <w:jc w:val="right"/>
              <w:cnfStyle w:val="000000010000"/>
            </w:pPr>
            <w:r>
              <w:t>8.93</w:t>
            </w:r>
          </w:p>
        </w:tc>
      </w:tr>
      <w:tr w:rsidR="00763F9B" w:rsidTr="00F70ED7">
        <w:trPr>
          <w:cnfStyle w:val="000000100000"/>
        </w:trPr>
        <w:tc>
          <w:tcPr>
            <w:cnfStyle w:val="001000000000"/>
            <w:tcW w:w="3978" w:type="dxa"/>
          </w:tcPr>
          <w:p w:rsidR="00763F9B" w:rsidRDefault="00763F9B" w:rsidP="00763F9B">
            <w:pPr>
              <w:spacing w:after="0"/>
            </w:pPr>
            <w:r>
              <w:t>$75,000 to $99,999</w:t>
            </w:r>
          </w:p>
        </w:tc>
        <w:tc>
          <w:tcPr>
            <w:tcW w:w="2250" w:type="dxa"/>
          </w:tcPr>
          <w:p w:rsidR="00763F9B" w:rsidRPr="00B8111F" w:rsidRDefault="00763F9B" w:rsidP="00763F9B">
            <w:pPr>
              <w:spacing w:after="0"/>
              <w:ind w:right="288"/>
              <w:jc w:val="right"/>
              <w:cnfStyle w:val="000000100000"/>
            </w:pPr>
            <w:r w:rsidRPr="00B8111F">
              <w:t xml:space="preserve"> 456 </w:t>
            </w:r>
          </w:p>
        </w:tc>
        <w:tc>
          <w:tcPr>
            <w:tcW w:w="3240" w:type="dxa"/>
          </w:tcPr>
          <w:p w:rsidR="00763F9B" w:rsidRPr="00F84276" w:rsidRDefault="00763F9B" w:rsidP="00763F9B">
            <w:pPr>
              <w:spacing w:after="0"/>
              <w:ind w:right="288"/>
              <w:jc w:val="right"/>
              <w:cnfStyle w:val="000000100000"/>
            </w:pPr>
            <w:r>
              <w:t>4.94</w:t>
            </w:r>
          </w:p>
        </w:tc>
      </w:tr>
      <w:tr w:rsidR="00763F9B" w:rsidTr="00F70ED7">
        <w:trPr>
          <w:cnfStyle w:val="000000010000"/>
        </w:trPr>
        <w:tc>
          <w:tcPr>
            <w:cnfStyle w:val="001000000000"/>
            <w:tcW w:w="3978" w:type="dxa"/>
          </w:tcPr>
          <w:p w:rsidR="00763F9B" w:rsidRDefault="00763F9B" w:rsidP="00763F9B">
            <w:pPr>
              <w:spacing w:after="0"/>
            </w:pPr>
            <w:r>
              <w:t>$100,000 to $149,999</w:t>
            </w:r>
          </w:p>
        </w:tc>
        <w:tc>
          <w:tcPr>
            <w:tcW w:w="2250" w:type="dxa"/>
          </w:tcPr>
          <w:p w:rsidR="00763F9B" w:rsidRPr="00B8111F" w:rsidRDefault="00763F9B" w:rsidP="00763F9B">
            <w:pPr>
              <w:spacing w:after="0"/>
              <w:ind w:right="288"/>
              <w:jc w:val="right"/>
              <w:cnfStyle w:val="000000010000"/>
            </w:pPr>
            <w:r w:rsidRPr="00B8111F">
              <w:t xml:space="preserve"> 474 </w:t>
            </w:r>
          </w:p>
        </w:tc>
        <w:tc>
          <w:tcPr>
            <w:tcW w:w="3240" w:type="dxa"/>
          </w:tcPr>
          <w:p w:rsidR="00763F9B" w:rsidRPr="00F84276" w:rsidRDefault="00763F9B" w:rsidP="00763F9B">
            <w:pPr>
              <w:spacing w:after="0"/>
              <w:ind w:right="288"/>
              <w:jc w:val="right"/>
              <w:cnfStyle w:val="000000010000"/>
            </w:pPr>
            <w:r>
              <w:t>5.13</w:t>
            </w:r>
          </w:p>
        </w:tc>
      </w:tr>
      <w:tr w:rsidR="00763F9B" w:rsidTr="00F70ED7">
        <w:trPr>
          <w:cnfStyle w:val="000000100000"/>
        </w:trPr>
        <w:tc>
          <w:tcPr>
            <w:cnfStyle w:val="001000000000"/>
            <w:tcW w:w="3978" w:type="dxa"/>
          </w:tcPr>
          <w:p w:rsidR="00763F9B" w:rsidRDefault="00763F9B" w:rsidP="00763F9B">
            <w:pPr>
              <w:spacing w:after="0"/>
            </w:pPr>
            <w:r>
              <w:t>$150,000 to $199,999</w:t>
            </w:r>
          </w:p>
        </w:tc>
        <w:tc>
          <w:tcPr>
            <w:tcW w:w="2250" w:type="dxa"/>
          </w:tcPr>
          <w:p w:rsidR="00763F9B" w:rsidRPr="00B8111F" w:rsidRDefault="00763F9B" w:rsidP="00763F9B">
            <w:pPr>
              <w:spacing w:after="0"/>
              <w:ind w:right="288"/>
              <w:jc w:val="right"/>
              <w:cnfStyle w:val="000000100000"/>
            </w:pPr>
            <w:r w:rsidRPr="00B8111F">
              <w:t xml:space="preserve"> 246 </w:t>
            </w:r>
          </w:p>
        </w:tc>
        <w:tc>
          <w:tcPr>
            <w:tcW w:w="3240" w:type="dxa"/>
          </w:tcPr>
          <w:p w:rsidR="00763F9B" w:rsidRPr="00F84276" w:rsidRDefault="00763F9B" w:rsidP="00763F9B">
            <w:pPr>
              <w:spacing w:after="0"/>
              <w:ind w:right="288"/>
              <w:jc w:val="right"/>
              <w:cnfStyle w:val="000000100000"/>
            </w:pPr>
            <w:r>
              <w:t>2.66</w:t>
            </w:r>
          </w:p>
        </w:tc>
      </w:tr>
      <w:tr w:rsidR="00763F9B" w:rsidTr="00F70ED7">
        <w:trPr>
          <w:cnfStyle w:val="000000010000"/>
        </w:trPr>
        <w:tc>
          <w:tcPr>
            <w:cnfStyle w:val="001000000000"/>
            <w:tcW w:w="3978" w:type="dxa"/>
          </w:tcPr>
          <w:p w:rsidR="00763F9B" w:rsidRDefault="00763F9B" w:rsidP="00763F9B">
            <w:pPr>
              <w:spacing w:after="0"/>
            </w:pPr>
            <w:r>
              <w:t>$200,000 or more</w:t>
            </w:r>
          </w:p>
        </w:tc>
        <w:tc>
          <w:tcPr>
            <w:tcW w:w="2250" w:type="dxa"/>
          </w:tcPr>
          <w:p w:rsidR="00763F9B" w:rsidRDefault="00763F9B" w:rsidP="00763F9B">
            <w:pPr>
              <w:spacing w:after="0"/>
              <w:ind w:right="288"/>
              <w:jc w:val="right"/>
              <w:cnfStyle w:val="000000010000"/>
            </w:pPr>
            <w:r w:rsidRPr="00B8111F">
              <w:t xml:space="preserve"> 194 </w:t>
            </w:r>
          </w:p>
        </w:tc>
        <w:tc>
          <w:tcPr>
            <w:tcW w:w="3240" w:type="dxa"/>
          </w:tcPr>
          <w:p w:rsidR="00763F9B" w:rsidRDefault="00763F9B" w:rsidP="00763F9B">
            <w:pPr>
              <w:spacing w:after="0"/>
              <w:ind w:right="288"/>
              <w:jc w:val="right"/>
              <w:cnfStyle w:val="000000010000"/>
            </w:pPr>
            <w:r>
              <w:t>2.10</w:t>
            </w:r>
          </w:p>
        </w:tc>
      </w:tr>
      <w:tr w:rsidR="00763F9B" w:rsidTr="00F70ED7">
        <w:trPr>
          <w:cnfStyle w:val="000000100000"/>
        </w:trPr>
        <w:tc>
          <w:tcPr>
            <w:cnfStyle w:val="001000000000"/>
            <w:tcW w:w="3978" w:type="dxa"/>
          </w:tcPr>
          <w:p w:rsidR="00763F9B" w:rsidRDefault="00763F9B" w:rsidP="00763F9B">
            <w:pPr>
              <w:spacing w:after="0"/>
            </w:pPr>
            <w:r>
              <w:t>Total Responses</w:t>
            </w:r>
          </w:p>
        </w:tc>
        <w:tc>
          <w:tcPr>
            <w:tcW w:w="2250" w:type="dxa"/>
          </w:tcPr>
          <w:p w:rsidR="00763F9B" w:rsidRPr="00B8111F" w:rsidRDefault="00763F9B" w:rsidP="00763F9B">
            <w:pPr>
              <w:spacing w:after="0"/>
              <w:ind w:right="288"/>
              <w:jc w:val="right"/>
              <w:cnfStyle w:val="000000100000"/>
            </w:pPr>
            <w:r>
              <w:t>9,235</w:t>
            </w:r>
          </w:p>
        </w:tc>
        <w:tc>
          <w:tcPr>
            <w:tcW w:w="3240" w:type="dxa"/>
          </w:tcPr>
          <w:p w:rsidR="00763F9B" w:rsidRDefault="00763F9B" w:rsidP="00763F9B">
            <w:pPr>
              <w:spacing w:after="0"/>
              <w:ind w:right="288"/>
              <w:jc w:val="right"/>
              <w:cnfStyle w:val="000000100000"/>
            </w:pPr>
            <w:r>
              <w:t>100.00</w:t>
            </w:r>
          </w:p>
        </w:tc>
      </w:tr>
      <w:tr w:rsidR="00763F9B" w:rsidTr="00F70ED7">
        <w:trPr>
          <w:cnfStyle w:val="000000010000"/>
        </w:trPr>
        <w:tc>
          <w:tcPr>
            <w:cnfStyle w:val="001000000000"/>
            <w:tcW w:w="3978" w:type="dxa"/>
          </w:tcPr>
          <w:p w:rsidR="00763F9B" w:rsidRDefault="00763F9B" w:rsidP="00763F9B">
            <w:pPr>
              <w:spacing w:after="0"/>
            </w:pPr>
            <w:r>
              <w:t>Blank or no response</w:t>
            </w:r>
          </w:p>
        </w:tc>
        <w:tc>
          <w:tcPr>
            <w:tcW w:w="2250" w:type="dxa"/>
          </w:tcPr>
          <w:p w:rsidR="00763F9B" w:rsidRPr="00B8111F" w:rsidRDefault="00763F9B" w:rsidP="00763F9B">
            <w:pPr>
              <w:spacing w:after="0"/>
              <w:ind w:right="288"/>
              <w:jc w:val="right"/>
              <w:cnfStyle w:val="000000010000"/>
            </w:pPr>
            <w:r w:rsidRPr="000A7A08">
              <w:t>1,431</w:t>
            </w:r>
          </w:p>
        </w:tc>
        <w:tc>
          <w:tcPr>
            <w:tcW w:w="3240" w:type="dxa"/>
          </w:tcPr>
          <w:p w:rsidR="00763F9B" w:rsidRDefault="00763F9B" w:rsidP="00763F9B">
            <w:pPr>
              <w:spacing w:after="0"/>
              <w:ind w:right="288"/>
              <w:jc w:val="right"/>
              <w:cnfStyle w:val="000000010000"/>
            </w:pPr>
          </w:p>
        </w:tc>
      </w:tr>
      <w:tr w:rsidR="00763F9B" w:rsidTr="00F70ED7">
        <w:trPr>
          <w:cnfStyle w:val="000000100000"/>
        </w:trPr>
        <w:tc>
          <w:tcPr>
            <w:cnfStyle w:val="001000000000"/>
            <w:tcW w:w="3978" w:type="dxa"/>
          </w:tcPr>
          <w:p w:rsidR="00763F9B" w:rsidRDefault="00763F9B" w:rsidP="00763F9B">
            <w:pPr>
              <w:spacing w:after="0"/>
            </w:pPr>
            <w:r>
              <w:t>Total Surveys Returned</w:t>
            </w:r>
          </w:p>
        </w:tc>
        <w:tc>
          <w:tcPr>
            <w:tcW w:w="2250" w:type="dxa"/>
          </w:tcPr>
          <w:p w:rsidR="00763F9B" w:rsidRDefault="00763F9B" w:rsidP="00763F9B">
            <w:pPr>
              <w:spacing w:after="0"/>
              <w:ind w:right="288"/>
              <w:jc w:val="right"/>
              <w:cnfStyle w:val="000000100000"/>
            </w:pPr>
            <w:r>
              <w:t>10,666</w:t>
            </w:r>
          </w:p>
        </w:tc>
        <w:tc>
          <w:tcPr>
            <w:tcW w:w="3240" w:type="dxa"/>
          </w:tcPr>
          <w:p w:rsidR="00763F9B" w:rsidRDefault="00763F9B" w:rsidP="00763F9B">
            <w:pPr>
              <w:spacing w:after="0"/>
              <w:ind w:right="288"/>
              <w:jc w:val="right"/>
              <w:cnfStyle w:val="000000100000"/>
            </w:pPr>
          </w:p>
        </w:tc>
      </w:tr>
      <w:tr w:rsidR="00763F9B" w:rsidTr="00F70ED7">
        <w:trPr>
          <w:cnfStyle w:val="000000010000"/>
        </w:trPr>
        <w:tc>
          <w:tcPr>
            <w:cnfStyle w:val="001000000000"/>
            <w:tcW w:w="9468" w:type="dxa"/>
            <w:gridSpan w:val="3"/>
            <w:vAlign w:val="center"/>
          </w:tcPr>
          <w:p w:rsidR="00763F9B" w:rsidRPr="004300B2" w:rsidRDefault="00763F9B" w:rsidP="00763F9B">
            <w:pPr>
              <w:spacing w:after="0"/>
              <w:ind w:right="288"/>
              <w:rPr>
                <w:b w:val="0"/>
              </w:rPr>
            </w:pPr>
            <w:r w:rsidRPr="004300B2">
              <w:rPr>
                <w:b w:val="0"/>
              </w:rPr>
              <w:t xml:space="preserve">Source:  Ride On On-board Survey – </w:t>
            </w:r>
            <w:r>
              <w:rPr>
                <w:b w:val="0"/>
              </w:rPr>
              <w:t>Dec</w:t>
            </w:r>
            <w:r w:rsidRPr="004300B2">
              <w:rPr>
                <w:b w:val="0"/>
              </w:rPr>
              <w:t>ember 2014</w:t>
            </w:r>
          </w:p>
        </w:tc>
      </w:tr>
    </w:tbl>
    <w:p w:rsidR="003F3C06" w:rsidRDefault="003F3C06" w:rsidP="00BB4907">
      <w:pPr>
        <w:sectPr w:rsidR="003F3C06" w:rsidSect="00703BF8">
          <w:headerReference w:type="first" r:id="rId18"/>
          <w:pgSz w:w="12240" w:h="15840"/>
          <w:pgMar w:top="1440" w:right="1440" w:bottom="1440" w:left="1440" w:header="720" w:footer="720" w:gutter="0"/>
          <w:cols w:space="720"/>
          <w:titlePg/>
          <w:docGrid w:linePitch="360"/>
        </w:sectPr>
      </w:pPr>
    </w:p>
    <w:p w:rsidR="003F3C06" w:rsidRDefault="003F3C06" w:rsidP="003F3C06">
      <w:pPr>
        <w:pStyle w:val="Caption"/>
        <w:keepNext/>
      </w:pPr>
      <w:bookmarkStart w:id="8" w:name="_Toc406485749"/>
      <w:r>
        <w:t xml:space="preserve">Figure </w:t>
      </w:r>
      <w:r w:rsidR="00750838">
        <w:fldChar w:fldCharType="begin"/>
      </w:r>
      <w:r w:rsidR="0068257B">
        <w:instrText xml:space="preserve"> SEQ Figure \* ARABIC </w:instrText>
      </w:r>
      <w:r w:rsidR="00750838">
        <w:fldChar w:fldCharType="separate"/>
      </w:r>
      <w:r>
        <w:rPr>
          <w:noProof/>
        </w:rPr>
        <w:t>5</w:t>
      </w:r>
      <w:r w:rsidR="00750838">
        <w:rPr>
          <w:noProof/>
        </w:rPr>
        <w:fldChar w:fldCharType="end"/>
      </w:r>
      <w:r>
        <w:t>:  Ride On On-board Survey - English</w:t>
      </w:r>
      <w:bookmarkEnd w:id="8"/>
    </w:p>
    <w:p w:rsidR="003F3C06" w:rsidRDefault="003F3C06" w:rsidP="00BB4907">
      <w:pPr>
        <w:sectPr w:rsidR="003F3C06" w:rsidSect="003F3C06">
          <w:headerReference w:type="first" r:id="rId19"/>
          <w:pgSz w:w="24480" w:h="15840" w:orient="landscape" w:code="17"/>
          <w:pgMar w:top="1440" w:right="1440" w:bottom="1440" w:left="1440" w:header="720" w:footer="720" w:gutter="0"/>
          <w:cols w:space="720"/>
          <w:titlePg/>
          <w:docGrid w:linePitch="360"/>
        </w:sectPr>
      </w:pPr>
    </w:p>
    <w:p w:rsidR="003F3C06" w:rsidRDefault="003F3C06" w:rsidP="003F3C06">
      <w:pPr>
        <w:jc w:val="center"/>
      </w:pPr>
      <w:r>
        <w:rPr>
          <w:noProof/>
        </w:rPr>
        <w:drawing>
          <wp:inline distT="0" distB="0" distL="0" distR="0">
            <wp:extent cx="5162550" cy="763165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on Survey - English Page 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2550" cy="7631652"/>
                    </a:xfrm>
                    <a:prstGeom prst="rect">
                      <a:avLst/>
                    </a:prstGeom>
                  </pic:spPr>
                </pic:pic>
              </a:graphicData>
            </a:graphic>
          </wp:inline>
        </w:drawing>
      </w:r>
    </w:p>
    <w:p w:rsidR="003F3C06" w:rsidRDefault="003F3C06" w:rsidP="003F3C06">
      <w:pPr>
        <w:jc w:val="center"/>
        <w:sectPr w:rsidR="003F3C06" w:rsidSect="003F3C06">
          <w:type w:val="continuous"/>
          <w:pgSz w:w="24480" w:h="15840" w:orient="landscape" w:code="17"/>
          <w:pgMar w:top="1440" w:right="1440" w:bottom="1440" w:left="1440" w:header="720" w:footer="720" w:gutter="0"/>
          <w:cols w:num="2" w:space="720"/>
          <w:titlePg/>
          <w:docGrid w:linePitch="360"/>
        </w:sectPr>
      </w:pPr>
      <w:r>
        <w:rPr>
          <w:noProof/>
        </w:rPr>
        <w:drawing>
          <wp:inline distT="0" distB="0" distL="0" distR="0">
            <wp:extent cx="5095875" cy="7533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 on Survey - English Page 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6193" cy="7533552"/>
                    </a:xfrm>
                    <a:prstGeom prst="rect">
                      <a:avLst/>
                    </a:prstGeom>
                  </pic:spPr>
                </pic:pic>
              </a:graphicData>
            </a:graphic>
          </wp:inline>
        </w:drawing>
      </w:r>
    </w:p>
    <w:p w:rsidR="000C5E35" w:rsidRPr="001A6166" w:rsidRDefault="000C5E35" w:rsidP="00A62D62">
      <w:pPr>
        <w:pStyle w:val="Heading1"/>
        <w:numPr>
          <w:ilvl w:val="0"/>
          <w:numId w:val="8"/>
        </w:numPr>
      </w:pPr>
      <w:bookmarkStart w:id="9" w:name="_Toc406485675"/>
      <w:r w:rsidRPr="001A6166">
        <w:t>POLICY STATEMENT AND AUTHORITIES</w:t>
      </w:r>
      <w:bookmarkEnd w:id="9"/>
    </w:p>
    <w:p w:rsidR="00AB4422" w:rsidRPr="00014CF9" w:rsidRDefault="00AB4422" w:rsidP="004C1AD9">
      <w:pPr>
        <w:spacing w:after="0"/>
        <w:rPr>
          <w:b/>
          <w:u w:val="single"/>
        </w:rPr>
      </w:pPr>
      <w:r w:rsidRPr="00014CF9">
        <w:rPr>
          <w:b/>
          <w:u w:val="single"/>
        </w:rPr>
        <w:t>Title VI Policy Statement</w:t>
      </w:r>
    </w:p>
    <w:p w:rsidR="006E03C4" w:rsidRPr="001A6166" w:rsidRDefault="006C4839" w:rsidP="00C86F5E">
      <w:pPr>
        <w:spacing w:after="0"/>
        <w:jc w:val="both"/>
      </w:pPr>
      <w:r w:rsidRPr="006C4839">
        <w:rPr>
          <w:b/>
        </w:rPr>
        <w:t xml:space="preserve">Montgomery County </w:t>
      </w:r>
      <w:r w:rsidR="00AB4422" w:rsidRPr="006C4839">
        <w:t>i</w:t>
      </w:r>
      <w:r w:rsidR="00AB4422" w:rsidRPr="001A6166">
        <w:t>s committed to ensuring that no person shall, on the grounds of race, color, national origin, as provided by Title VI of the Civil Rights Act of 1964 and the Civil Rights Restoration Act of 1987 (PL 100.259), be excluded from participation in, be denied the benefits of, or be otherwise subjected to discrimination under any program or activity</w:t>
      </w:r>
      <w:r w:rsidR="004C1AD9" w:rsidRPr="001A6166">
        <w:t>, whether those programs and activities are federally funded or not.</w:t>
      </w:r>
      <w:r w:rsidR="00AB4422" w:rsidRPr="001A6166">
        <w:t xml:space="preserve">  </w:t>
      </w:r>
    </w:p>
    <w:p w:rsidR="00AB4422" w:rsidRDefault="006C4839" w:rsidP="00A5075A">
      <w:pPr>
        <w:spacing w:after="0"/>
        <w:jc w:val="both"/>
      </w:pPr>
      <w:r w:rsidRPr="006C4839">
        <w:rPr>
          <w:b/>
        </w:rPr>
        <w:t>Montgomery County’s</w:t>
      </w:r>
      <w:r>
        <w:t xml:space="preserve"> </w:t>
      </w:r>
      <w:r w:rsidR="00AB4422" w:rsidRPr="001A6166">
        <w:t>Title VI Manager is responsible for initiating and monitoring Title VI activities, preparing required reports, and other responsibilities as required by Title 23 Code of Federal Regulations (CFR) Part 200, and Title 49 CFR Part 21.</w:t>
      </w:r>
    </w:p>
    <w:p w:rsidR="006C4839" w:rsidRPr="001A6166" w:rsidRDefault="006C4839" w:rsidP="00A5075A">
      <w:pPr>
        <w:spacing w:after="0"/>
        <w:jc w:val="both"/>
      </w:pPr>
    </w:p>
    <w:p w:rsidR="00AB4422" w:rsidRPr="001A6166" w:rsidRDefault="00AB4422" w:rsidP="00AB4422">
      <w:pPr>
        <w:spacing w:after="0"/>
      </w:pPr>
      <w:r w:rsidRPr="001A6166">
        <w:t>__________________________________                                       __________</w:t>
      </w:r>
      <w:r w:rsidR="006E03C4" w:rsidRPr="001A6166">
        <w:t>_____________</w:t>
      </w:r>
      <w:r w:rsidRPr="001A6166">
        <w:t>_</w:t>
      </w:r>
    </w:p>
    <w:p w:rsidR="00AB4422" w:rsidRDefault="007F1467" w:rsidP="00AB4422">
      <w:pPr>
        <w:spacing w:after="0"/>
      </w:pPr>
      <w:r>
        <w:t>Signature of Authorizing Official</w:t>
      </w:r>
      <w:r w:rsidR="004C1AD9" w:rsidRPr="001A6166">
        <w:tab/>
      </w:r>
      <w:r w:rsidR="004C1AD9" w:rsidRPr="001A6166">
        <w:tab/>
      </w:r>
      <w:r w:rsidR="004C1AD9" w:rsidRPr="001A6166">
        <w:tab/>
      </w:r>
      <w:r w:rsidR="004C1AD9" w:rsidRPr="001A6166">
        <w:tab/>
      </w:r>
      <w:r w:rsidR="004C1AD9" w:rsidRPr="001A6166">
        <w:tab/>
        <w:t>Date</w:t>
      </w:r>
    </w:p>
    <w:p w:rsidR="000B005B" w:rsidRPr="00014CF9" w:rsidRDefault="000B005B" w:rsidP="000B005B">
      <w:pPr>
        <w:spacing w:after="0"/>
        <w:rPr>
          <w:b/>
          <w:u w:val="single"/>
        </w:rPr>
      </w:pPr>
      <w:r w:rsidRPr="00014CF9">
        <w:rPr>
          <w:b/>
          <w:u w:val="single"/>
        </w:rPr>
        <w:t>Authorities</w:t>
      </w:r>
    </w:p>
    <w:p w:rsidR="000B005B" w:rsidRPr="00061069" w:rsidRDefault="000B005B" w:rsidP="00A5075A">
      <w:pPr>
        <w:spacing w:after="0"/>
        <w:jc w:val="both"/>
        <w:rPr>
          <w:sz w:val="22"/>
        </w:rPr>
      </w:pPr>
      <w:r w:rsidRPr="00061069">
        <w:rPr>
          <w:sz w:val="22"/>
        </w:rPr>
        <w:t>Title VI of the 1964 Civil Rights Act provides that no person in the United States shall, on the grounds of race, color, national origin, or sex, be excluded from participation in, be denied the benefits of, or be otherwise subjected to discrimination under any program or activity receiving federal financial assistance (refer to 49 CFR</w:t>
      </w:r>
      <w:r w:rsidR="001F31A4" w:rsidRPr="00061069">
        <w:rPr>
          <w:sz w:val="22"/>
        </w:rPr>
        <w:t xml:space="preserve"> Part</w:t>
      </w:r>
      <w:r w:rsidRPr="00061069">
        <w:rPr>
          <w:sz w:val="22"/>
        </w:rPr>
        <w:t xml:space="preserve"> 21). The Civil Rights Restoration Act of 1987 broadened the scope of Title VI coverage by expanding the definition of the terms “programs or activities” to include all programs or activities of Federal Aid recipients, sub recipients, and contractors, whether such programs and activities are federally assisted or not</w:t>
      </w:r>
      <w:r w:rsidR="000032AF" w:rsidRPr="00061069">
        <w:rPr>
          <w:sz w:val="22"/>
        </w:rPr>
        <w:t>.</w:t>
      </w:r>
    </w:p>
    <w:p w:rsidR="009A6269" w:rsidRPr="00061069" w:rsidRDefault="000B005B" w:rsidP="00A5075A">
      <w:pPr>
        <w:spacing w:after="0"/>
        <w:jc w:val="both"/>
        <w:rPr>
          <w:sz w:val="22"/>
        </w:rPr>
      </w:pPr>
      <w:r w:rsidRPr="00061069">
        <w:rPr>
          <w:sz w:val="22"/>
        </w:rPr>
        <w:t xml:space="preserve">Additional </w:t>
      </w:r>
      <w:r w:rsidR="008B47CD" w:rsidRPr="00061069">
        <w:rPr>
          <w:sz w:val="22"/>
        </w:rPr>
        <w:t>authorities and citations include</w:t>
      </w:r>
      <w:r w:rsidRPr="00061069">
        <w:rPr>
          <w:sz w:val="22"/>
        </w:rPr>
        <w:t xml:space="preserve">: </w:t>
      </w:r>
      <w:r w:rsidR="000032AF" w:rsidRPr="00061069">
        <w:rPr>
          <w:sz w:val="22"/>
        </w:rPr>
        <w:t>Title VI of the Civil Rights Act of 1964 (42 U.S.C. Section 2000d); Federal Transit Laws, as amended (49 U.S.C. Chapter 53 et seq.);  Uniform Relocation Assistance and Real Property Acquisition Policies Act of 1970, as amended (42 U.S.C. 4601, et seq.); Department of Justice regulation, 28 CFR part 42, Subpart F, “Coordination of Enforcement of Nondiscrimination in Federally-Assisted Programs” (December 1, 1976, unless otherwise noted); U.S. DOT regulation, 49 CFR part 21, “Nondiscrimination in Federally-Assisted Programs of the Department of Transportation—Effectuation of Title VI of the Civil Rights Act of 1964” (June 18, 1970,</w:t>
      </w:r>
      <w:r w:rsidR="009A6269" w:rsidRPr="00061069">
        <w:rPr>
          <w:sz w:val="22"/>
        </w:rPr>
        <w:t xml:space="preserve"> unless otherwise noted); Joint </w:t>
      </w:r>
      <w:r w:rsidR="000032AF" w:rsidRPr="00061069">
        <w:rPr>
          <w:sz w:val="22"/>
        </w:rPr>
        <w:t xml:space="preserve">FTA/Federal Highway Administration (FHWA) regulation, 23 CFR part 771, “Environmental Impact and Related Procedures” (August 28, 1987); Joint FTA/FHWA regulation, 23 CFR part 450 and 49 CFR part 613, “Planning Assistance and Standards,” (October 28, 1993, unless otherwise noted); </w:t>
      </w:r>
    </w:p>
    <w:p w:rsidR="00014CF9" w:rsidRDefault="000032AF" w:rsidP="00A5075A">
      <w:pPr>
        <w:spacing w:after="0"/>
        <w:jc w:val="both"/>
        <w:rPr>
          <w:sz w:val="22"/>
        </w:rPr>
      </w:pPr>
      <w:r w:rsidRPr="00061069">
        <w:rPr>
          <w:sz w:val="22"/>
        </w:rPr>
        <w:t>U.S. DOT Order 5610.2, “U.S. DOT Order on Environmental Justice to Address Environmental Justice in Minority Populations and Low-Income Populations,” (April 15, 1997); U.S. DOT Policy Guidance Concerning Recipients’ Responsibilities to Limited English Proficient Persons, (December 14, 2005), and Section 12 of FTA’s Master Agreement, FTA MA 13 (October 1, 2006).</w:t>
      </w:r>
    </w:p>
    <w:p w:rsidR="00B816FF" w:rsidRPr="00AB0E29" w:rsidRDefault="00014CF9" w:rsidP="00A62D62">
      <w:pPr>
        <w:pStyle w:val="Heading1"/>
        <w:numPr>
          <w:ilvl w:val="0"/>
          <w:numId w:val="9"/>
        </w:numPr>
      </w:pPr>
      <w:bookmarkStart w:id="10" w:name="_Toc406485676"/>
      <w:r w:rsidRPr="00AB0E29">
        <w:t>NONDISCRIMINATION ASSURANCES TO MTA</w:t>
      </w:r>
      <w:bookmarkEnd w:id="10"/>
    </w:p>
    <w:p w:rsidR="001407E1" w:rsidRPr="001407E1" w:rsidRDefault="001407E1" w:rsidP="001407E1">
      <w:pPr>
        <w:autoSpaceDE w:val="0"/>
        <w:autoSpaceDN w:val="0"/>
        <w:adjustRightInd w:val="0"/>
        <w:spacing w:before="0" w:beforeAutospacing="0" w:after="0"/>
        <w:jc w:val="both"/>
      </w:pPr>
      <w:r w:rsidRPr="001407E1">
        <w:rPr>
          <w:szCs w:val="24"/>
        </w:rPr>
        <w:t>In accordance with 49 CFR</w:t>
      </w:r>
      <w:r>
        <w:rPr>
          <w:szCs w:val="24"/>
        </w:rPr>
        <w:t xml:space="preserve"> </w:t>
      </w:r>
      <w:r w:rsidRPr="001407E1">
        <w:rPr>
          <w:szCs w:val="24"/>
        </w:rPr>
        <w:t xml:space="preserve">Section 21.7(a), every application for financial assistance from </w:t>
      </w:r>
      <w:r>
        <w:rPr>
          <w:szCs w:val="24"/>
        </w:rPr>
        <w:t>the Federal Transit Administration (</w:t>
      </w:r>
      <w:r w:rsidRPr="001407E1">
        <w:rPr>
          <w:szCs w:val="24"/>
        </w:rPr>
        <w:t>FTA</w:t>
      </w:r>
      <w:r>
        <w:rPr>
          <w:szCs w:val="24"/>
        </w:rPr>
        <w:t>)</w:t>
      </w:r>
      <w:r w:rsidRPr="001407E1">
        <w:rPr>
          <w:szCs w:val="24"/>
        </w:rPr>
        <w:t xml:space="preserve"> must be accompanied by</w:t>
      </w:r>
      <w:r>
        <w:rPr>
          <w:szCs w:val="24"/>
        </w:rPr>
        <w:t xml:space="preserve"> </w:t>
      </w:r>
      <w:r w:rsidRPr="001407E1">
        <w:rPr>
          <w:szCs w:val="24"/>
        </w:rPr>
        <w:t>an assurance that the applicant will carry out the program in compliance with DOT’s Title VI</w:t>
      </w:r>
      <w:r>
        <w:rPr>
          <w:szCs w:val="24"/>
        </w:rPr>
        <w:t xml:space="preserve"> </w:t>
      </w:r>
      <w:r w:rsidRPr="001407E1">
        <w:rPr>
          <w:szCs w:val="24"/>
        </w:rPr>
        <w:t xml:space="preserve">regulations. This requirement </w:t>
      </w:r>
      <w:r>
        <w:rPr>
          <w:szCs w:val="24"/>
        </w:rPr>
        <w:t>is</w:t>
      </w:r>
      <w:r w:rsidRPr="001407E1">
        <w:rPr>
          <w:szCs w:val="24"/>
        </w:rPr>
        <w:t xml:space="preserve"> fulfilled when the </w:t>
      </w:r>
      <w:r>
        <w:rPr>
          <w:szCs w:val="24"/>
        </w:rPr>
        <w:t>Maryland Transit Administration (MTA)</w:t>
      </w:r>
      <w:r w:rsidRPr="001407E1">
        <w:rPr>
          <w:szCs w:val="24"/>
        </w:rPr>
        <w:t xml:space="preserve"> submits its</w:t>
      </w:r>
      <w:r>
        <w:rPr>
          <w:szCs w:val="24"/>
        </w:rPr>
        <w:t xml:space="preserve"> </w:t>
      </w:r>
      <w:r w:rsidRPr="001407E1">
        <w:rPr>
          <w:szCs w:val="24"/>
        </w:rPr>
        <w:t xml:space="preserve">annual certifications and assurances to FTA. </w:t>
      </w:r>
      <w:r>
        <w:rPr>
          <w:szCs w:val="24"/>
        </w:rPr>
        <w:t>The MTA</w:t>
      </w:r>
      <w:r w:rsidRPr="001407E1">
        <w:rPr>
          <w:szCs w:val="24"/>
        </w:rPr>
        <w:t xml:space="preserve"> shall collect Title VI</w:t>
      </w:r>
      <w:r>
        <w:rPr>
          <w:szCs w:val="24"/>
        </w:rPr>
        <w:t xml:space="preserve"> </w:t>
      </w:r>
      <w:r w:rsidRPr="001407E1">
        <w:rPr>
          <w:szCs w:val="24"/>
        </w:rPr>
        <w:t xml:space="preserve">assurances from sub recipients prior to passing through FTA funds. </w:t>
      </w:r>
    </w:p>
    <w:p w:rsidR="001407E1" w:rsidRDefault="001407E1" w:rsidP="00B816FF">
      <w:pPr>
        <w:spacing w:before="0" w:beforeAutospacing="0" w:after="0"/>
        <w:jc w:val="both"/>
      </w:pPr>
    </w:p>
    <w:p w:rsidR="00B816FF" w:rsidRPr="002D1DF2" w:rsidRDefault="00B816FF" w:rsidP="00B816FF">
      <w:pPr>
        <w:spacing w:before="0" w:beforeAutospacing="0" w:after="0"/>
        <w:jc w:val="both"/>
      </w:pPr>
      <w:r w:rsidRPr="002D1DF2">
        <w:t>As part of the Certifications and Assu</w:t>
      </w:r>
      <w:r w:rsidR="00AB0E29">
        <w:t>rances submitted to MTA at the time of grant application</w:t>
      </w:r>
      <w:r w:rsidR="00DD0C33">
        <w:t xml:space="preserve"> and award</w:t>
      </w:r>
      <w:r w:rsidRPr="002D1DF2">
        <w:t>,</w:t>
      </w:r>
      <w:r w:rsidRPr="002D1DF2">
        <w:rPr>
          <w:b/>
        </w:rPr>
        <w:t xml:space="preserve"> </w:t>
      </w:r>
      <w:r w:rsidR="006C4839">
        <w:rPr>
          <w:b/>
        </w:rPr>
        <w:t xml:space="preserve">Montgomery County </w:t>
      </w:r>
      <w:r w:rsidRPr="002D1DF2">
        <w:t xml:space="preserve">submits a Nondiscrimination Assurance which addresses compliance with Title VI as well as nondiscrimination in hiring (EEO) and contracting (DBE), and nondiscrimination on the basis of disability (ADA).  </w:t>
      </w:r>
    </w:p>
    <w:p w:rsidR="008B47CD" w:rsidRDefault="00A3453F" w:rsidP="00A5075A">
      <w:pPr>
        <w:spacing w:after="0"/>
        <w:jc w:val="both"/>
      </w:pPr>
      <w:r>
        <w:t>In signing and submitting the</w:t>
      </w:r>
      <w:r w:rsidR="00707994" w:rsidRPr="001A6166">
        <w:t xml:space="preserve"> assurance, </w:t>
      </w:r>
      <w:r w:rsidR="006C4839">
        <w:rPr>
          <w:b/>
        </w:rPr>
        <w:t xml:space="preserve">Montgomery County </w:t>
      </w:r>
      <w:r w:rsidR="00BB03D7" w:rsidRPr="001A6166">
        <w:t xml:space="preserve">confirms to MTA </w:t>
      </w:r>
      <w:r w:rsidR="00604E61">
        <w:t xml:space="preserve">its </w:t>
      </w:r>
      <w:r w:rsidR="00BB03D7" w:rsidRPr="001A6166">
        <w:t>commitment to nondiscrimination and compliance with federal and state requirements.</w:t>
      </w:r>
    </w:p>
    <w:p w:rsidR="00D621C1" w:rsidRPr="00C2701E" w:rsidRDefault="00D621C1" w:rsidP="00A62D62">
      <w:pPr>
        <w:pStyle w:val="Heading1"/>
        <w:numPr>
          <w:ilvl w:val="0"/>
          <w:numId w:val="10"/>
        </w:numPr>
      </w:pPr>
      <w:bookmarkStart w:id="11" w:name="_Toc406485677"/>
      <w:r w:rsidRPr="00C2701E">
        <w:t>PLAN APPROVAL DOCUMENT</w:t>
      </w:r>
      <w:bookmarkEnd w:id="11"/>
      <w:r w:rsidRPr="00C2701E">
        <w:t xml:space="preserve"> </w:t>
      </w:r>
    </w:p>
    <w:p w:rsidR="00D52BB7" w:rsidRDefault="00D52BB7" w:rsidP="0099512C">
      <w:pPr>
        <w:spacing w:after="0"/>
        <w:rPr>
          <w:b/>
          <w:szCs w:val="24"/>
        </w:rPr>
      </w:pPr>
      <w:r w:rsidRPr="00D52BB7">
        <w:rPr>
          <w:szCs w:val="24"/>
        </w:rPr>
        <w:t xml:space="preserve">The acknowledgement of the County Council approval of the Montgomery County Title VI Plan is included in Appendix J.  </w:t>
      </w:r>
    </w:p>
    <w:p w:rsidR="000B005B" w:rsidRPr="006D0F52" w:rsidRDefault="00FA4697" w:rsidP="00A62D62">
      <w:pPr>
        <w:pStyle w:val="Heading1"/>
        <w:numPr>
          <w:ilvl w:val="0"/>
          <w:numId w:val="11"/>
        </w:numPr>
      </w:pPr>
      <w:bookmarkStart w:id="12" w:name="_Toc406485678"/>
      <w:r w:rsidRPr="006D0F52">
        <w:t>ORGANIZATION</w:t>
      </w:r>
      <w:r w:rsidR="00B850B3" w:rsidRPr="006D0F52">
        <w:t xml:space="preserve"> AND TITLE VI PROGRAM RESPONSIBILITIES</w:t>
      </w:r>
      <w:bookmarkEnd w:id="12"/>
    </w:p>
    <w:p w:rsidR="00FE1BD5" w:rsidRPr="00D02335" w:rsidRDefault="00E02D99" w:rsidP="00A5075A">
      <w:pPr>
        <w:spacing w:after="0"/>
        <w:jc w:val="both"/>
      </w:pPr>
      <w:r w:rsidRPr="00D02335">
        <w:t>Under the authority of</w:t>
      </w:r>
      <w:r w:rsidR="002A4CCB" w:rsidRPr="00D02335">
        <w:t xml:space="preserve"> </w:t>
      </w:r>
      <w:r w:rsidR="00A67D7F" w:rsidRPr="00D02335">
        <w:t>Montgomery County</w:t>
      </w:r>
      <w:r w:rsidRPr="00D02335">
        <w:t>, the</w:t>
      </w:r>
      <w:r w:rsidR="002A4CCB" w:rsidRPr="00D02335">
        <w:t xml:space="preserve"> </w:t>
      </w:r>
      <w:r w:rsidR="009E0A22">
        <w:t>Senior Planning Specialist</w:t>
      </w:r>
      <w:r w:rsidR="00A67D7F" w:rsidRPr="00D02335">
        <w:t xml:space="preserve"> </w:t>
      </w:r>
      <w:r w:rsidRPr="00D02335">
        <w:t>will serve as</w:t>
      </w:r>
      <w:r w:rsidR="002A4CCB" w:rsidRPr="00D02335">
        <w:t xml:space="preserve"> the </w:t>
      </w:r>
      <w:r w:rsidR="00A45BDA" w:rsidRPr="00D02335">
        <w:t>Title VI M</w:t>
      </w:r>
      <w:r w:rsidR="002A4CCB" w:rsidRPr="00D02335">
        <w:t>anager</w:t>
      </w:r>
      <w:r w:rsidR="003F5E4B" w:rsidRPr="00D02335">
        <w:rPr>
          <w:i/>
        </w:rPr>
        <w:t xml:space="preserve"> </w:t>
      </w:r>
      <w:r w:rsidRPr="00D02335">
        <w:t>and is</w:t>
      </w:r>
      <w:r w:rsidR="000B005B" w:rsidRPr="00D02335">
        <w:t xml:space="preserve"> responsible </w:t>
      </w:r>
      <w:r w:rsidR="00D20615" w:rsidRPr="00D02335">
        <w:t>for ensuring implementation of the agency’s Title VI program</w:t>
      </w:r>
      <w:r w:rsidR="00A67D7F" w:rsidRPr="00D02335">
        <w:t xml:space="preserve">. </w:t>
      </w:r>
      <w:r w:rsidR="00EB0965" w:rsidRPr="00D02335">
        <w:t xml:space="preserve">The Montgomery County Office of Human Rights is responsible for receiving, investigating and resolving Title VI complaints.  </w:t>
      </w:r>
      <w:r w:rsidR="00FE1BD5" w:rsidRPr="00D02335">
        <w:t xml:space="preserve">The specific areas of responsibility </w:t>
      </w:r>
      <w:r w:rsidRPr="00D02335">
        <w:t>are described below</w:t>
      </w:r>
      <w:r w:rsidR="00FE1BD5" w:rsidRPr="00D02335">
        <w:t>.</w:t>
      </w:r>
    </w:p>
    <w:p w:rsidR="00506B4D" w:rsidRPr="00DF4AFA" w:rsidRDefault="00506B4D" w:rsidP="00506B4D">
      <w:pPr>
        <w:spacing w:after="0"/>
        <w:jc w:val="both"/>
        <w:rPr>
          <w:b/>
          <w:szCs w:val="24"/>
          <w:u w:val="single"/>
        </w:rPr>
      </w:pPr>
      <w:r w:rsidRPr="00DF4AFA">
        <w:rPr>
          <w:b/>
          <w:szCs w:val="24"/>
          <w:u w:val="single"/>
        </w:rPr>
        <w:t>Overall Organization for Title VI</w:t>
      </w:r>
    </w:p>
    <w:p w:rsidR="00D61848" w:rsidRDefault="000B005B" w:rsidP="0099512C">
      <w:pPr>
        <w:pStyle w:val="NormalWeb"/>
        <w:jc w:val="both"/>
      </w:pPr>
      <w:r w:rsidRPr="001A6166">
        <w:t>The Title VI Manager</w:t>
      </w:r>
      <w:r w:rsidR="00D20615" w:rsidRPr="001A6166">
        <w:t xml:space="preserve"> </w:t>
      </w:r>
      <w:r w:rsidR="00380B7C">
        <w:t xml:space="preserve">and </w:t>
      </w:r>
      <w:r w:rsidR="00E02D99">
        <w:t xml:space="preserve">staff </w:t>
      </w:r>
      <w:r w:rsidR="00D20615" w:rsidRPr="001A6166">
        <w:t>are</w:t>
      </w:r>
      <w:r w:rsidRPr="001A6166">
        <w:t xml:space="preserve"> responsible for coordinating the overall administration of the Title VI program, plan, and </w:t>
      </w:r>
      <w:r w:rsidR="00FE1BD5" w:rsidRPr="001A6166">
        <w:t>a</w:t>
      </w:r>
      <w:r w:rsidRPr="001A6166">
        <w:t>ssurances</w:t>
      </w:r>
      <w:r w:rsidR="00FE1BD5" w:rsidRPr="001A6166">
        <w:t xml:space="preserve">, including complaint </w:t>
      </w:r>
      <w:r w:rsidR="00EB0965">
        <w:t>recording</w:t>
      </w:r>
      <w:r w:rsidR="00FE1BD5" w:rsidRPr="001A6166">
        <w:t xml:space="preserve">, data collection and reporting, annual </w:t>
      </w:r>
      <w:r w:rsidR="00D81B63" w:rsidRPr="001A6166">
        <w:t xml:space="preserve">review and </w:t>
      </w:r>
      <w:r w:rsidR="00FE1BD5" w:rsidRPr="001A6166">
        <w:t>updates, and internal education</w:t>
      </w:r>
      <w:r w:rsidRPr="001A6166">
        <w:t>.</w:t>
      </w:r>
      <w:r w:rsidR="00FE1BD5" w:rsidRPr="001A6166">
        <w:t xml:space="preserve">  </w:t>
      </w:r>
      <w:bookmarkStart w:id="13" w:name="Title_VI_Coordinator_Responsibilities"/>
      <w:r w:rsidR="00EB0965">
        <w:t>The Montgomery County Office of Human Rights is responsible for receiving, investigating and resolving Title VI complaints.</w:t>
      </w:r>
    </w:p>
    <w:p w:rsidR="00D61848" w:rsidRPr="00E02D99" w:rsidRDefault="00D61848" w:rsidP="00D61848">
      <w:pPr>
        <w:pStyle w:val="NormalWeb"/>
        <w:rPr>
          <w:u w:val="single"/>
        </w:rPr>
      </w:pPr>
      <w:r w:rsidRPr="00E02D99">
        <w:rPr>
          <w:rStyle w:val="Strong"/>
          <w:u w:val="single"/>
        </w:rPr>
        <w:t xml:space="preserve">Title </w:t>
      </w:r>
      <w:r w:rsidR="001E1825" w:rsidRPr="00E02D99">
        <w:rPr>
          <w:rStyle w:val="Strong"/>
          <w:u w:val="single"/>
        </w:rPr>
        <w:t>VI Manager</w:t>
      </w:r>
      <w:r w:rsidRPr="00E02D99">
        <w:rPr>
          <w:rStyle w:val="Strong"/>
          <w:u w:val="single"/>
        </w:rPr>
        <w:t xml:space="preserve"> Responsibilities</w:t>
      </w:r>
      <w:r w:rsidRPr="00E02D99">
        <w:rPr>
          <w:u w:val="single"/>
        </w:rPr>
        <w:t xml:space="preserve"> </w:t>
      </w:r>
      <w:bookmarkEnd w:id="13"/>
    </w:p>
    <w:p w:rsidR="00D61848" w:rsidRPr="001E1825" w:rsidRDefault="001E1825" w:rsidP="0099512C">
      <w:pPr>
        <w:pStyle w:val="NormalWeb"/>
        <w:jc w:val="both"/>
      </w:pPr>
      <w:r>
        <w:t>The Title VI Manage</w:t>
      </w:r>
      <w:r w:rsidR="00D61848" w:rsidRPr="001E1825">
        <w:t>r is charged with the responsibility for implementing, monitoring, and ensuring compliance with Title VI regulations. Title VI responsibilities are as follows:</w:t>
      </w:r>
    </w:p>
    <w:p w:rsidR="00D61848" w:rsidRPr="001E1825" w:rsidRDefault="00D61848" w:rsidP="0099512C">
      <w:pPr>
        <w:pStyle w:val="NormalWeb"/>
        <w:jc w:val="both"/>
      </w:pPr>
      <w:r w:rsidRPr="001E1825">
        <w:t xml:space="preserve">1. </w:t>
      </w:r>
      <w:r w:rsidR="00EB0965">
        <w:t xml:space="preserve">Upon receipt, record Title VI complaints and forward them to the MTA and the Montgomery County Office of Human Rights for investigation.  </w:t>
      </w:r>
    </w:p>
    <w:p w:rsidR="00D61848" w:rsidRPr="001E1825" w:rsidRDefault="00D61848" w:rsidP="0099512C">
      <w:pPr>
        <w:pStyle w:val="NormalWeb"/>
        <w:jc w:val="both"/>
      </w:pPr>
      <w:r w:rsidRPr="001E1825">
        <w:t xml:space="preserve">2. Collect statistical data (race, color or national origin) of participants in and beneficiaries of agency programs, </w:t>
      </w:r>
      <w:r w:rsidR="00E02D99">
        <w:t>(</w:t>
      </w:r>
      <w:r w:rsidRPr="001E1825">
        <w:t>e.g</w:t>
      </w:r>
      <w:r w:rsidR="00607758">
        <w:t>.</w:t>
      </w:r>
      <w:r w:rsidRPr="001E1825">
        <w:t>, affected cit</w:t>
      </w:r>
      <w:r w:rsidR="00607758">
        <w:t>izens, and impacted communities</w:t>
      </w:r>
      <w:r w:rsidRPr="001E1825">
        <w:t>)</w:t>
      </w:r>
      <w:r w:rsidR="00AD788D">
        <w:t>.</w:t>
      </w:r>
    </w:p>
    <w:p w:rsidR="00D61848" w:rsidRPr="001E1825" w:rsidRDefault="00D61848" w:rsidP="0099512C">
      <w:pPr>
        <w:pStyle w:val="NormalWeb"/>
        <w:jc w:val="both"/>
      </w:pPr>
      <w:r w:rsidRPr="001E1825">
        <w:t xml:space="preserve">3. Conduct annual Title VI reviews of </w:t>
      </w:r>
      <w:r w:rsidR="00607758" w:rsidRPr="001E1825">
        <w:t>agency to</w:t>
      </w:r>
      <w:r w:rsidRPr="001E1825">
        <w:t xml:space="preserve"> determine the effectiveness of program activities at all levels.</w:t>
      </w:r>
    </w:p>
    <w:p w:rsidR="00D61848" w:rsidRPr="001E1825" w:rsidRDefault="00D61848" w:rsidP="0099512C">
      <w:pPr>
        <w:pStyle w:val="NormalWeb"/>
        <w:jc w:val="both"/>
      </w:pPr>
      <w:r w:rsidRPr="001E1825">
        <w:t>4. Conduct Title VI reviews of construction contractors, consultant contractors, suppliers, and other recipients of federal-aid fund contracts administered through the agency.</w:t>
      </w:r>
    </w:p>
    <w:p w:rsidR="00D61848" w:rsidRPr="001E1825" w:rsidRDefault="00D61848" w:rsidP="0099512C">
      <w:pPr>
        <w:pStyle w:val="NormalWeb"/>
        <w:jc w:val="both"/>
      </w:pPr>
      <w:r w:rsidRPr="001E1825">
        <w:t>5. Conduct training programs on Title VI and</w:t>
      </w:r>
      <w:r w:rsidR="001E1825" w:rsidRPr="001E1825">
        <w:t xml:space="preserve"> other related statutes for agency</w:t>
      </w:r>
      <w:r w:rsidRPr="001E1825">
        <w:t xml:space="preserve"> employees.</w:t>
      </w:r>
    </w:p>
    <w:p w:rsidR="00D61848" w:rsidRPr="001E1825" w:rsidRDefault="001E1825" w:rsidP="0099512C">
      <w:pPr>
        <w:pStyle w:val="NormalWeb"/>
        <w:jc w:val="both"/>
      </w:pPr>
      <w:r>
        <w:t>6</w:t>
      </w:r>
      <w:r w:rsidR="00D61848" w:rsidRPr="001E1825">
        <w:t>. Prepare a yearly report of Title VI accomplishments and goals, as required.</w:t>
      </w:r>
    </w:p>
    <w:p w:rsidR="00D61848" w:rsidRPr="001E1825" w:rsidRDefault="001E1825" w:rsidP="0099512C">
      <w:pPr>
        <w:pStyle w:val="NormalWeb"/>
        <w:jc w:val="both"/>
      </w:pPr>
      <w:r>
        <w:t>7</w:t>
      </w:r>
      <w:r w:rsidR="00844EDD">
        <w:t>. </w:t>
      </w:r>
      <w:r w:rsidR="00D61848" w:rsidRPr="001E1825">
        <w:t>Develop Title VI information for dissemination to the general public and, where appropriate, in languages other than English.</w:t>
      </w:r>
    </w:p>
    <w:p w:rsidR="00D61848" w:rsidRPr="001E1825" w:rsidRDefault="001E1825" w:rsidP="0099512C">
      <w:pPr>
        <w:pStyle w:val="NormalWeb"/>
        <w:jc w:val="both"/>
      </w:pPr>
      <w:r>
        <w:t>8</w:t>
      </w:r>
      <w:r w:rsidR="00D61848" w:rsidRPr="001E1825">
        <w:t>. Identify and eliminate discrimination.</w:t>
      </w:r>
    </w:p>
    <w:p w:rsidR="001E1825" w:rsidRDefault="001E1825" w:rsidP="0099512C">
      <w:pPr>
        <w:pStyle w:val="NormalWeb"/>
        <w:jc w:val="both"/>
      </w:pPr>
      <w:r>
        <w:t>9</w:t>
      </w:r>
      <w:r w:rsidR="00D61848" w:rsidRPr="001E1825">
        <w:t>. Establish procedures for promptly resolving defici</w:t>
      </w:r>
      <w:r w:rsidR="00607758">
        <w:t xml:space="preserve">ency status and </w:t>
      </w:r>
      <w:r w:rsidR="00D61848" w:rsidRPr="001E1825">
        <w:t>writing t</w:t>
      </w:r>
      <w:r w:rsidR="00607758">
        <w:t xml:space="preserve">he remedial action </w:t>
      </w:r>
      <w:r w:rsidR="00D61848" w:rsidRPr="001E1825">
        <w:t>necessary, all within a period not to exceed 90 days</w:t>
      </w:r>
      <w:r w:rsidR="00607758">
        <w:t>.</w:t>
      </w:r>
    </w:p>
    <w:p w:rsidR="0068340C" w:rsidRPr="0068340C" w:rsidRDefault="0068340C" w:rsidP="0068340C">
      <w:pPr>
        <w:spacing w:after="0"/>
        <w:jc w:val="both"/>
        <w:rPr>
          <w:b/>
          <w:u w:val="single"/>
        </w:rPr>
      </w:pPr>
      <w:r w:rsidRPr="0068340C">
        <w:rPr>
          <w:b/>
          <w:u w:val="single"/>
        </w:rPr>
        <w:t>General</w:t>
      </w:r>
      <w:r w:rsidR="00245252" w:rsidRPr="0068340C">
        <w:rPr>
          <w:b/>
          <w:u w:val="single"/>
        </w:rPr>
        <w:t xml:space="preserve"> Title VI res</w:t>
      </w:r>
      <w:r w:rsidRPr="0068340C">
        <w:rPr>
          <w:b/>
          <w:u w:val="single"/>
        </w:rPr>
        <w:t>ponsibilities of the agency</w:t>
      </w:r>
      <w:r w:rsidR="00245252" w:rsidRPr="0068340C">
        <w:rPr>
          <w:b/>
          <w:u w:val="single"/>
        </w:rPr>
        <w:t xml:space="preserve"> </w:t>
      </w:r>
    </w:p>
    <w:p w:rsidR="00245252" w:rsidRPr="001A6166" w:rsidRDefault="00245252" w:rsidP="0068340C">
      <w:pPr>
        <w:spacing w:after="0"/>
        <w:jc w:val="both"/>
      </w:pPr>
      <w:r w:rsidRPr="001A6166">
        <w:t xml:space="preserve">The Title VI Manager is responsible for substantiating that these elements of the </w:t>
      </w:r>
      <w:r w:rsidR="00D02335">
        <w:t>P</w:t>
      </w:r>
      <w:r w:rsidRPr="001A6166">
        <w:t>lan are appropriately implemented and maintained</w:t>
      </w:r>
      <w:r w:rsidR="00255F9A" w:rsidRPr="001A6166">
        <w:t xml:space="preserve">, and for coordinating with those responsible for public outreach and involvement and service planning and delivery.  </w:t>
      </w:r>
    </w:p>
    <w:p w:rsidR="00473D7D" w:rsidRPr="001A6166" w:rsidRDefault="00245252" w:rsidP="00245252">
      <w:pPr>
        <w:spacing w:after="0"/>
        <w:rPr>
          <w:b/>
        </w:rPr>
      </w:pPr>
      <w:r w:rsidRPr="001A6166">
        <w:rPr>
          <w:b/>
        </w:rPr>
        <w:t>1. Data collection</w:t>
      </w:r>
    </w:p>
    <w:p w:rsidR="00C50A91" w:rsidRPr="001A6166" w:rsidRDefault="00036364" w:rsidP="002D6D42">
      <w:pPr>
        <w:spacing w:after="0"/>
        <w:jc w:val="both"/>
      </w:pPr>
      <w:r w:rsidRPr="001A6166">
        <w:t xml:space="preserve">To ensure that Title VI </w:t>
      </w:r>
      <w:r w:rsidR="0058243A">
        <w:t xml:space="preserve">reporting requirements are met, </w:t>
      </w:r>
      <w:r w:rsidR="00EB0965" w:rsidRPr="00EB0965">
        <w:rPr>
          <w:b/>
        </w:rPr>
        <w:t>Montgomery County</w:t>
      </w:r>
      <w:r w:rsidR="00EB0965">
        <w:t xml:space="preserve"> </w:t>
      </w:r>
      <w:r w:rsidR="005E611B" w:rsidRPr="005E611B">
        <w:t>will</w:t>
      </w:r>
      <w:r w:rsidR="005E611B">
        <w:rPr>
          <w:b/>
        </w:rPr>
        <w:t xml:space="preserve"> </w:t>
      </w:r>
      <w:r w:rsidR="005E611B">
        <w:t>maintain</w:t>
      </w:r>
      <w:r w:rsidRPr="001A6166">
        <w:t>:</w:t>
      </w:r>
    </w:p>
    <w:p w:rsidR="00036364" w:rsidRPr="001A6166" w:rsidRDefault="00036364" w:rsidP="00000F27">
      <w:pPr>
        <w:numPr>
          <w:ilvl w:val="0"/>
          <w:numId w:val="4"/>
        </w:numPr>
        <w:spacing w:after="0"/>
        <w:jc w:val="both"/>
      </w:pPr>
      <w:r w:rsidRPr="001A6166">
        <w:t xml:space="preserve">A database </w:t>
      </w:r>
      <w:r w:rsidR="000B7EAB">
        <w:t xml:space="preserve">or log </w:t>
      </w:r>
      <w:r w:rsidRPr="001A6166">
        <w:t>of Title VI complaints received.  The investigation of and response to each complaint is tracked within the database</w:t>
      </w:r>
      <w:r w:rsidR="000B7EAB">
        <w:t xml:space="preserve"> or log</w:t>
      </w:r>
      <w:r w:rsidRPr="001A6166">
        <w:t xml:space="preserve">.   </w:t>
      </w:r>
    </w:p>
    <w:p w:rsidR="00537B23" w:rsidRPr="001A6166" w:rsidRDefault="00036364" w:rsidP="00000F27">
      <w:pPr>
        <w:numPr>
          <w:ilvl w:val="0"/>
          <w:numId w:val="2"/>
        </w:numPr>
        <w:spacing w:after="0"/>
        <w:ind w:left="1080"/>
        <w:jc w:val="both"/>
      </w:pPr>
      <w:r w:rsidRPr="001A6166">
        <w:t>A log of the public outreach and involvement activities undertaken to ensure that minority and low-income people had a meaningful access to these activities</w:t>
      </w:r>
      <w:r w:rsidR="00351FDA" w:rsidRPr="001A6166">
        <w:t xml:space="preserve">.  </w:t>
      </w:r>
    </w:p>
    <w:p w:rsidR="00245252" w:rsidRDefault="00245252" w:rsidP="00245252">
      <w:pPr>
        <w:spacing w:after="0"/>
        <w:rPr>
          <w:b/>
        </w:rPr>
      </w:pPr>
      <w:r w:rsidRPr="001A6166">
        <w:rPr>
          <w:b/>
        </w:rPr>
        <w:t>2. Annual Report and Update</w:t>
      </w:r>
      <w:r w:rsidR="00A21F99" w:rsidRPr="001A6166">
        <w:rPr>
          <w:b/>
        </w:rPr>
        <w:t>s</w:t>
      </w:r>
    </w:p>
    <w:p w:rsidR="002D6D42" w:rsidRDefault="002D6D42" w:rsidP="002D6D42">
      <w:pPr>
        <w:spacing w:before="0" w:beforeAutospacing="0" w:after="0"/>
        <w:jc w:val="both"/>
        <w:rPr>
          <w:b/>
        </w:rPr>
      </w:pPr>
    </w:p>
    <w:p w:rsidR="00107374" w:rsidRPr="002D1DF2" w:rsidRDefault="00107374" w:rsidP="002D6D42">
      <w:pPr>
        <w:spacing w:before="0" w:beforeAutospacing="0" w:after="0"/>
        <w:jc w:val="both"/>
      </w:pPr>
      <w:r w:rsidRPr="002D1DF2">
        <w:t>As a sub</w:t>
      </w:r>
      <w:r>
        <w:t>-</w:t>
      </w:r>
      <w:r w:rsidRPr="002D1DF2">
        <w:t xml:space="preserve">recipient of FTA funds, </w:t>
      </w:r>
      <w:r w:rsidR="00EB0965" w:rsidRPr="00EB0965">
        <w:rPr>
          <w:b/>
        </w:rPr>
        <w:t>Montgomery County</w:t>
      </w:r>
      <w:r w:rsidR="00EB0965">
        <w:t xml:space="preserve"> </w:t>
      </w:r>
      <w:r w:rsidR="00A37399">
        <w:t>is required to submit a Quarterly R</w:t>
      </w:r>
      <w:r w:rsidRPr="002D1DF2">
        <w:t>eport</w:t>
      </w:r>
      <w:r w:rsidR="00A37399">
        <w:t xml:space="preserve"> </w:t>
      </w:r>
      <w:r w:rsidR="000E36A0">
        <w:t xml:space="preserve">Log </w:t>
      </w:r>
      <w:r w:rsidRPr="002D1DF2">
        <w:t>to the MTA that documents any Title VI complaints received during the prece</w:t>
      </w:r>
      <w:r w:rsidR="00A37399">
        <w:t xml:space="preserve">ding quarter and for each year. </w:t>
      </w:r>
      <w:r w:rsidR="00EB0965" w:rsidRPr="00EB0965">
        <w:rPr>
          <w:b/>
        </w:rPr>
        <w:t>Montgomery County</w:t>
      </w:r>
      <w:r w:rsidR="00EB0965">
        <w:t xml:space="preserve"> </w:t>
      </w:r>
      <w:r w:rsidR="00A37399">
        <w:t xml:space="preserve">will also </w:t>
      </w:r>
      <w:r w:rsidR="00CD6012">
        <w:t xml:space="preserve">maintain and provide to the MTA </w:t>
      </w:r>
      <w:r w:rsidR="00D02335">
        <w:t xml:space="preserve">on </w:t>
      </w:r>
      <w:r w:rsidR="00CD6012">
        <w:t xml:space="preserve">an annual basis, the log of </w:t>
      </w:r>
      <w:r w:rsidRPr="002D1DF2">
        <w:t xml:space="preserve">public outreach and involvement activities undertaken to ensure that minority and low-income people had a meaningful access to these activities.   </w:t>
      </w:r>
    </w:p>
    <w:p w:rsidR="00107374" w:rsidRDefault="00107374" w:rsidP="002D6D42">
      <w:pPr>
        <w:spacing w:after="0"/>
        <w:jc w:val="both"/>
      </w:pPr>
      <w:r w:rsidRPr="002D1DF2">
        <w:t xml:space="preserve">Further, </w:t>
      </w:r>
      <w:r w:rsidR="00EB0965" w:rsidRPr="00EB0965">
        <w:rPr>
          <w:b/>
        </w:rPr>
        <w:t>Montgomery County</w:t>
      </w:r>
      <w:r w:rsidR="00995A58" w:rsidRPr="00995A58">
        <w:t xml:space="preserve"> will</w:t>
      </w:r>
      <w:r w:rsidRPr="002D1DF2">
        <w:rPr>
          <w:b/>
        </w:rPr>
        <w:t xml:space="preserve"> </w:t>
      </w:r>
      <w:r w:rsidR="00995A58">
        <w:t>submit</w:t>
      </w:r>
      <w:r w:rsidRPr="002D1DF2">
        <w:t xml:space="preserve"> to MTA updates to any of the following items since the previous submission, or a statement to the effect that these items have not been changed since the previous submission, indicating date:</w:t>
      </w:r>
    </w:p>
    <w:p w:rsidR="00107374" w:rsidRPr="002D1DF2" w:rsidRDefault="00107374" w:rsidP="00000F27">
      <w:pPr>
        <w:numPr>
          <w:ilvl w:val="0"/>
          <w:numId w:val="3"/>
        </w:numPr>
        <w:spacing w:before="0" w:beforeAutospacing="0" w:after="0"/>
        <w:ind w:left="1080"/>
        <w:jc w:val="both"/>
      </w:pPr>
      <w:r w:rsidRPr="002D1DF2">
        <w:t>A copy of any compliance review report for reviews conducted in the last three years, along with the purpose or reason for the review, the name of the organization that performed the review, a summary of findings and recommendations, and a report on the status or disposition of the findings and recommendations</w:t>
      </w:r>
    </w:p>
    <w:p w:rsidR="00107374" w:rsidRPr="002D1DF2" w:rsidRDefault="00107374" w:rsidP="00000F27">
      <w:pPr>
        <w:numPr>
          <w:ilvl w:val="0"/>
          <w:numId w:val="3"/>
        </w:numPr>
        <w:spacing w:after="0"/>
        <w:ind w:left="1080"/>
        <w:jc w:val="both"/>
      </w:pPr>
      <w:r w:rsidRPr="002D1DF2">
        <w:t>Limited English Proficiency (LEP) plan</w:t>
      </w:r>
    </w:p>
    <w:p w:rsidR="00107374" w:rsidRPr="002D1DF2" w:rsidRDefault="00C931D7" w:rsidP="00000F27">
      <w:pPr>
        <w:numPr>
          <w:ilvl w:val="0"/>
          <w:numId w:val="3"/>
        </w:numPr>
        <w:spacing w:after="0"/>
        <w:ind w:left="1080"/>
        <w:jc w:val="both"/>
      </w:pPr>
      <w:r>
        <w:t>P</w:t>
      </w:r>
      <w:r w:rsidR="00107374" w:rsidRPr="002D1DF2">
        <w:t>rocedures for tracking and investigating Title VI complaints</w:t>
      </w:r>
    </w:p>
    <w:p w:rsidR="00107374" w:rsidRPr="002D1DF2" w:rsidRDefault="00107374" w:rsidP="00000F27">
      <w:pPr>
        <w:numPr>
          <w:ilvl w:val="0"/>
          <w:numId w:val="3"/>
        </w:numPr>
        <w:spacing w:after="0"/>
        <w:ind w:left="1080"/>
        <w:jc w:val="both"/>
      </w:pPr>
      <w:r w:rsidRPr="002D1DF2">
        <w:t>A list of Title VI investigations, complaints or lawsuits filed with the</w:t>
      </w:r>
      <w:r w:rsidR="002D6D42">
        <w:t xml:space="preserve"> agency </w:t>
      </w:r>
      <w:r w:rsidRPr="002D1DF2">
        <w:t>since the last submission</w:t>
      </w:r>
    </w:p>
    <w:p w:rsidR="00107374" w:rsidRDefault="00107374" w:rsidP="00000F27">
      <w:pPr>
        <w:numPr>
          <w:ilvl w:val="0"/>
          <w:numId w:val="3"/>
        </w:numPr>
        <w:spacing w:after="0"/>
        <w:ind w:left="1080"/>
        <w:jc w:val="both"/>
      </w:pPr>
      <w:r w:rsidRPr="002D1DF2">
        <w:t xml:space="preserve">A copy of </w:t>
      </w:r>
      <w:r w:rsidR="002D6D42">
        <w:t>the agency</w:t>
      </w:r>
      <w:r>
        <w:t xml:space="preserve"> </w:t>
      </w:r>
      <w:r w:rsidRPr="002D1DF2">
        <w:t>notice to the public that it complies with Title VI and instructions on how to file a discrimination complaint</w:t>
      </w:r>
    </w:p>
    <w:p w:rsidR="00245252" w:rsidRPr="001A6166" w:rsidRDefault="00245252" w:rsidP="00245252">
      <w:pPr>
        <w:spacing w:after="0"/>
        <w:rPr>
          <w:b/>
        </w:rPr>
      </w:pPr>
      <w:r w:rsidRPr="001A6166">
        <w:rPr>
          <w:b/>
        </w:rPr>
        <w:t>3. Annual review of Title VI program</w:t>
      </w:r>
    </w:p>
    <w:p w:rsidR="002D6D42" w:rsidRPr="001A6166" w:rsidRDefault="00245252" w:rsidP="002D6D42">
      <w:pPr>
        <w:spacing w:after="0"/>
        <w:jc w:val="both"/>
      </w:pPr>
      <w:r w:rsidRPr="001A6166">
        <w:t>Each year, in preparing for the Annual Report and Update</w:t>
      </w:r>
      <w:r w:rsidR="00A21F99" w:rsidRPr="001A6166">
        <w:t>s</w:t>
      </w:r>
      <w:r w:rsidRPr="001A6166">
        <w:t xml:space="preserve">, the Title VI Manager will review the agency’s Title VI program to assure </w:t>
      </w:r>
      <w:r w:rsidR="00A21F99" w:rsidRPr="001A6166">
        <w:t xml:space="preserve">implementation of the </w:t>
      </w:r>
      <w:r w:rsidRPr="001A6166">
        <w:t>Title VI</w:t>
      </w:r>
      <w:r w:rsidR="00A21F99" w:rsidRPr="001A6166">
        <w:t xml:space="preserve"> plan</w:t>
      </w:r>
      <w:r w:rsidRPr="001A6166">
        <w:t>.</w:t>
      </w:r>
      <w:r w:rsidR="00A21F99" w:rsidRPr="001A6166">
        <w:t xml:space="preserve"> </w:t>
      </w:r>
      <w:r w:rsidRPr="001A6166">
        <w:t xml:space="preserve"> In addition, they will review agency operational guidelines and publications, including those for contractors, to verify that Title VI language and provisions are incorporated, as appropriate.</w:t>
      </w:r>
      <w:r w:rsidR="00942A60" w:rsidRPr="001A6166">
        <w:t xml:space="preserve"> </w:t>
      </w:r>
    </w:p>
    <w:p w:rsidR="00245252" w:rsidRPr="001A6166" w:rsidRDefault="00245252" w:rsidP="00245252">
      <w:pPr>
        <w:spacing w:after="0"/>
        <w:rPr>
          <w:b/>
        </w:rPr>
      </w:pPr>
      <w:r w:rsidRPr="001A6166">
        <w:rPr>
          <w:b/>
        </w:rPr>
        <w:t>4. Dissemination of information related to the Title VI program</w:t>
      </w:r>
    </w:p>
    <w:p w:rsidR="00CB333C" w:rsidRPr="001A6166" w:rsidRDefault="00245252" w:rsidP="001831CA">
      <w:pPr>
        <w:spacing w:after="0"/>
        <w:jc w:val="both"/>
      </w:pPr>
      <w:r w:rsidRPr="001A6166">
        <w:t>Information on</w:t>
      </w:r>
      <w:r w:rsidRPr="00995A58">
        <w:t xml:space="preserve"> </w:t>
      </w:r>
      <w:r w:rsidR="00D02335">
        <w:t xml:space="preserve">the Montgomery County </w:t>
      </w:r>
      <w:r w:rsidRPr="001A6166">
        <w:t xml:space="preserve">Title VI program </w:t>
      </w:r>
      <w:r w:rsidR="005E611B">
        <w:t>will</w:t>
      </w:r>
      <w:r w:rsidRPr="001A6166">
        <w:t xml:space="preserve"> be disseminated to agency employees, contractors, and beneficiaries, as well as to the public, as described in the </w:t>
      </w:r>
      <w:r w:rsidR="00586C84" w:rsidRPr="001A6166">
        <w:t>“public outreach and involvement “</w:t>
      </w:r>
      <w:r w:rsidRPr="001A6166">
        <w:t>section of this document, and in other languages when needed according to</w:t>
      </w:r>
      <w:r w:rsidR="00A21F99" w:rsidRPr="001A6166">
        <w:t xml:space="preserve"> the LEP plan as well as</w:t>
      </w:r>
      <w:r w:rsidRPr="001A6166">
        <w:t xml:space="preserve"> federal and State laws/regulations.</w:t>
      </w:r>
    </w:p>
    <w:p w:rsidR="00245252" w:rsidRPr="001A6166" w:rsidRDefault="00245252" w:rsidP="00245252">
      <w:pPr>
        <w:spacing w:after="0"/>
        <w:rPr>
          <w:b/>
        </w:rPr>
      </w:pPr>
      <w:r w:rsidRPr="001A6166">
        <w:rPr>
          <w:b/>
        </w:rPr>
        <w:t>5. Resolution of complaints</w:t>
      </w:r>
    </w:p>
    <w:p w:rsidR="00245252" w:rsidRPr="001831CA" w:rsidRDefault="00245252" w:rsidP="002D6D42">
      <w:pPr>
        <w:spacing w:after="0"/>
        <w:jc w:val="both"/>
        <w:rPr>
          <w:szCs w:val="24"/>
        </w:rPr>
      </w:pPr>
      <w:r w:rsidRPr="001A6166">
        <w:t xml:space="preserve">Any individual may exercise his or her right to file a complaint </w:t>
      </w:r>
      <w:r w:rsidR="00CB333C" w:rsidRPr="001A6166">
        <w:t>if</w:t>
      </w:r>
      <w:r w:rsidR="001831CA">
        <w:t xml:space="preserve"> that person believes that </w:t>
      </w:r>
      <w:r w:rsidRPr="001A6166">
        <w:t>he</w:t>
      </w:r>
      <w:r w:rsidR="001831CA">
        <w:t>, she</w:t>
      </w:r>
      <w:r w:rsidRPr="001A6166">
        <w:t xml:space="preserve"> or any other program beneficiaries have been subjected to unequal treatment or discrimination in the receipt of benefits/services or prohibited by non-discrimination requirements. </w:t>
      </w:r>
      <w:r w:rsidR="00EB0965" w:rsidRPr="00EB0965">
        <w:rPr>
          <w:b/>
        </w:rPr>
        <w:t>Montgomery County</w:t>
      </w:r>
      <w:r w:rsidR="00EB0965">
        <w:t xml:space="preserve"> </w:t>
      </w:r>
      <w:r w:rsidRPr="001A6166">
        <w:t>will</w:t>
      </w:r>
      <w:r w:rsidR="00E16370" w:rsidRPr="001A6166">
        <w:t xml:space="preserve"> report the complaint to MTA</w:t>
      </w:r>
      <w:r w:rsidR="00A3731D" w:rsidRPr="001A6166">
        <w:t xml:space="preserve"> within three business days (per MTA</w:t>
      </w:r>
      <w:r w:rsidR="00E16370" w:rsidRPr="001A6166">
        <w:t xml:space="preserve"> require</w:t>
      </w:r>
      <w:r w:rsidR="00A3731D" w:rsidRPr="001A6166">
        <w:t>ments)</w:t>
      </w:r>
      <w:r w:rsidR="00E16370" w:rsidRPr="001A6166">
        <w:t xml:space="preserve">, </w:t>
      </w:r>
      <w:r w:rsidR="00A3731D" w:rsidRPr="001A6166">
        <w:t>and</w:t>
      </w:r>
      <w:r w:rsidRPr="001A6166">
        <w:t xml:space="preserve"> make a concerted effort to resolve complaints </w:t>
      </w:r>
      <w:r w:rsidR="00E16370" w:rsidRPr="001A6166">
        <w:t>locally</w:t>
      </w:r>
      <w:r w:rsidRPr="001A6166">
        <w:t xml:space="preserve">, using the </w:t>
      </w:r>
      <w:r w:rsidRPr="0068340C">
        <w:rPr>
          <w:szCs w:val="24"/>
        </w:rPr>
        <w:t xml:space="preserve">agency’s </w:t>
      </w:r>
      <w:r w:rsidR="001831CA" w:rsidRPr="001831CA">
        <w:rPr>
          <w:szCs w:val="24"/>
        </w:rPr>
        <w:t>Title VI</w:t>
      </w:r>
      <w:r w:rsidRPr="001831CA">
        <w:rPr>
          <w:szCs w:val="24"/>
        </w:rPr>
        <w:t xml:space="preserve"> Complaint Procedures</w:t>
      </w:r>
      <w:r w:rsidR="001831CA" w:rsidRPr="001831CA">
        <w:rPr>
          <w:szCs w:val="24"/>
        </w:rPr>
        <w:t>.</w:t>
      </w:r>
      <w:r w:rsidR="006B71FC" w:rsidRPr="001831CA">
        <w:rPr>
          <w:szCs w:val="24"/>
        </w:rPr>
        <w:t xml:space="preserve"> All Title VI complaints and their resolution will be logged as described </w:t>
      </w:r>
      <w:r w:rsidR="001831CA" w:rsidRPr="001831CA">
        <w:rPr>
          <w:szCs w:val="24"/>
        </w:rPr>
        <w:t>under Section 1. Data collection</w:t>
      </w:r>
      <w:r w:rsidR="006B71FC" w:rsidRPr="001831CA">
        <w:rPr>
          <w:szCs w:val="24"/>
        </w:rPr>
        <w:t xml:space="preserve"> and reported annually (in addition to immediately) to MTA.</w:t>
      </w:r>
    </w:p>
    <w:p w:rsidR="00245252" w:rsidRPr="001A6166" w:rsidRDefault="00245252" w:rsidP="00245252">
      <w:pPr>
        <w:spacing w:after="0"/>
        <w:rPr>
          <w:b/>
        </w:rPr>
      </w:pPr>
      <w:r w:rsidRPr="001A6166">
        <w:rPr>
          <w:b/>
        </w:rPr>
        <w:t xml:space="preserve">6. </w:t>
      </w:r>
      <w:r w:rsidR="00207DAF" w:rsidRPr="001A6166">
        <w:rPr>
          <w:b/>
        </w:rPr>
        <w:t>Written policies and procedures</w:t>
      </w:r>
    </w:p>
    <w:p w:rsidR="004D0775" w:rsidRDefault="00D02335" w:rsidP="002D6D42">
      <w:pPr>
        <w:spacing w:after="0"/>
        <w:jc w:val="both"/>
        <w:rPr>
          <w:b/>
        </w:rPr>
      </w:pPr>
      <w:r>
        <w:t xml:space="preserve">Montgomery County </w:t>
      </w:r>
      <w:r w:rsidR="00207DAF" w:rsidRPr="001A6166">
        <w:t xml:space="preserve">Title VI policies and procedures are documented in this </w:t>
      </w:r>
      <w:r>
        <w:t>P</w:t>
      </w:r>
      <w:r w:rsidR="00207DAF" w:rsidRPr="001A6166">
        <w:t>lan and its appendices and attachments</w:t>
      </w:r>
      <w:r w:rsidR="00245252" w:rsidRPr="001A6166">
        <w:t xml:space="preserve">. </w:t>
      </w:r>
      <w:r w:rsidR="00207DAF" w:rsidRPr="001A6166">
        <w:t xml:space="preserve"> This </w:t>
      </w:r>
      <w:r>
        <w:t>P</w:t>
      </w:r>
      <w:r w:rsidR="00207DAF" w:rsidRPr="001A6166">
        <w:t>lan</w:t>
      </w:r>
      <w:r w:rsidR="00245252" w:rsidRPr="001A6166">
        <w:t xml:space="preserve"> will be updated periodically to incorporate changes and additional responsibilities</w:t>
      </w:r>
      <w:r w:rsidR="00207DAF" w:rsidRPr="001A6166">
        <w:t xml:space="preserve"> that arise</w:t>
      </w:r>
      <w:r w:rsidR="000E36A0">
        <w:t xml:space="preserve">. </w:t>
      </w:r>
      <w:r w:rsidR="00207DAF" w:rsidRPr="001A6166">
        <w:t xml:space="preserve">During the course of </w:t>
      </w:r>
      <w:r w:rsidR="005E611B">
        <w:t xml:space="preserve">the </w:t>
      </w:r>
      <w:r w:rsidR="005E611B" w:rsidRPr="005E611B">
        <w:t xml:space="preserve">Annual </w:t>
      </w:r>
      <w:r w:rsidR="00C27AFE" w:rsidRPr="005E611B">
        <w:t xml:space="preserve">Title VI </w:t>
      </w:r>
      <w:r w:rsidR="005E611B">
        <w:t>P</w:t>
      </w:r>
      <w:r w:rsidR="00C27AFE" w:rsidRPr="005E611B">
        <w:t>rogram</w:t>
      </w:r>
      <w:r w:rsidR="005E611B" w:rsidRPr="005E611B">
        <w:t xml:space="preserve"> </w:t>
      </w:r>
      <w:r w:rsidR="005E611B">
        <w:t>R</w:t>
      </w:r>
      <w:r w:rsidR="005E611B" w:rsidRPr="005E611B">
        <w:t>eview</w:t>
      </w:r>
      <w:r w:rsidR="005E611B">
        <w:t xml:space="preserve"> (item 3 above), </w:t>
      </w:r>
      <w:r w:rsidR="00207DAF" w:rsidRPr="001A6166">
        <w:t>the Title VI Manager will determine whether or not an update is needed.</w:t>
      </w:r>
    </w:p>
    <w:p w:rsidR="00A31B80" w:rsidRPr="001A6166" w:rsidRDefault="00A31B80" w:rsidP="00245252">
      <w:pPr>
        <w:spacing w:after="0"/>
        <w:rPr>
          <w:b/>
        </w:rPr>
      </w:pPr>
      <w:r w:rsidRPr="001A6166">
        <w:rPr>
          <w:b/>
        </w:rPr>
        <w:t>7. Internal education</w:t>
      </w:r>
    </w:p>
    <w:p w:rsidR="00A31B80" w:rsidRPr="001A6166" w:rsidRDefault="00D02335" w:rsidP="002D6D42">
      <w:pPr>
        <w:spacing w:after="0"/>
        <w:jc w:val="both"/>
      </w:pPr>
      <w:r>
        <w:t xml:space="preserve">Division of Transit Services </w:t>
      </w:r>
      <w:r w:rsidR="00A31B80" w:rsidRPr="001A6166">
        <w:t xml:space="preserve">employees </w:t>
      </w:r>
      <w:r>
        <w:t xml:space="preserve">will </w:t>
      </w:r>
      <w:r w:rsidR="00A31B80" w:rsidRPr="001A6166">
        <w:t>receive training on Title VI policies and procedures upon hiring</w:t>
      </w:r>
      <w:r w:rsidR="00EA0085" w:rsidRPr="001A6166">
        <w:t xml:space="preserve"> and upon promotion</w:t>
      </w:r>
      <w:r w:rsidR="00A31B80" w:rsidRPr="001A6166">
        <w:t xml:space="preserve">.  </w:t>
      </w:r>
      <w:r w:rsidR="00EA0085" w:rsidRPr="001A6166">
        <w:t xml:space="preserve">This training will include requirements of Title VI, </w:t>
      </w:r>
      <w:r w:rsidR="008625D7" w:rsidRPr="008625D7">
        <w:t>our</w:t>
      </w:r>
      <w:r w:rsidR="00EA0085" w:rsidRPr="001A6166">
        <w:t xml:space="preserve"> obligations under Title VI (LEP requirement</w:t>
      </w:r>
      <w:r w:rsidR="008625D7">
        <w:t>s</w:t>
      </w:r>
      <w:r w:rsidR="00EA0085" w:rsidRPr="001A6166">
        <w:t xml:space="preserve"> included), required data that must be gathered and maintained.</w:t>
      </w:r>
      <w:r w:rsidR="00CD6012">
        <w:t xml:space="preserve">  </w:t>
      </w:r>
      <w:r w:rsidR="00A31B80" w:rsidRPr="001A6166">
        <w:t>In addition, training will be provided when any Title VI-related policies or procedures change (agency-wide training), or when appro</w:t>
      </w:r>
      <w:r w:rsidR="0068340C">
        <w:t>priate in resolving a complaint.</w:t>
      </w:r>
    </w:p>
    <w:p w:rsidR="00441FC9" w:rsidRPr="00D02335" w:rsidRDefault="00441FC9" w:rsidP="002D6D42">
      <w:pPr>
        <w:spacing w:after="0"/>
        <w:jc w:val="both"/>
      </w:pPr>
      <w:r w:rsidRPr="00D02335">
        <w:t xml:space="preserve">Title VI training is the responsibility of </w:t>
      </w:r>
      <w:r w:rsidR="009E0A22">
        <w:t>Safety and Training Manager</w:t>
      </w:r>
      <w:r w:rsidRPr="00D02335">
        <w:t>.</w:t>
      </w:r>
    </w:p>
    <w:p w:rsidR="00A31B80" w:rsidRPr="001A6166" w:rsidRDefault="003F168A" w:rsidP="00245252">
      <w:pPr>
        <w:spacing w:after="0"/>
        <w:rPr>
          <w:b/>
        </w:rPr>
      </w:pPr>
      <w:r w:rsidRPr="001A6166">
        <w:rPr>
          <w:b/>
        </w:rPr>
        <w:t>8.</w:t>
      </w:r>
      <w:r w:rsidR="00CD596A" w:rsidRPr="001A6166">
        <w:rPr>
          <w:b/>
        </w:rPr>
        <w:t xml:space="preserve"> Title VI clauses in contracts</w:t>
      </w:r>
    </w:p>
    <w:p w:rsidR="003813B7" w:rsidRDefault="00CD596A" w:rsidP="00AC451B">
      <w:pPr>
        <w:spacing w:after="0"/>
        <w:jc w:val="both"/>
      </w:pPr>
      <w:r w:rsidRPr="001A6166">
        <w:t xml:space="preserve">In all </w:t>
      </w:r>
      <w:r w:rsidR="00CD6012">
        <w:t xml:space="preserve">federal </w:t>
      </w:r>
      <w:r w:rsidRPr="001A6166">
        <w:t>procurements requiring a written contract</w:t>
      </w:r>
      <w:r w:rsidR="00AB12B1">
        <w:t xml:space="preserve"> or Purchase Order (PO)</w:t>
      </w:r>
      <w:r w:rsidRPr="001A6166">
        <w:t xml:space="preserve">, </w:t>
      </w:r>
      <w:r w:rsidR="00EB0965" w:rsidRPr="00EB0965">
        <w:rPr>
          <w:b/>
        </w:rPr>
        <w:t>Montgomery County’s</w:t>
      </w:r>
      <w:r w:rsidR="00EB0965">
        <w:t xml:space="preserve"> </w:t>
      </w:r>
      <w:r w:rsidRPr="008625D7">
        <w:t>contract</w:t>
      </w:r>
      <w:r w:rsidR="00AB12B1">
        <w:t>/PO</w:t>
      </w:r>
      <w:r w:rsidRPr="008625D7">
        <w:t xml:space="preserve"> will include </w:t>
      </w:r>
      <w:r w:rsidR="008625D7">
        <w:t xml:space="preserve">appropriate </w:t>
      </w:r>
      <w:r w:rsidRPr="008625D7">
        <w:t>non-discrimination clauses</w:t>
      </w:r>
      <w:r w:rsidR="008625D7" w:rsidRPr="008625D7">
        <w:t xml:space="preserve">. </w:t>
      </w:r>
      <w:r w:rsidRPr="008625D7">
        <w:t xml:space="preserve">The Title VI Manager will work with the </w:t>
      </w:r>
      <w:r w:rsidR="009E0A22">
        <w:t>Contracts Manager</w:t>
      </w:r>
      <w:r w:rsidR="008625D7" w:rsidRPr="009E0A22">
        <w:t xml:space="preserve"> </w:t>
      </w:r>
      <w:r w:rsidR="008625D7" w:rsidRPr="008625D7">
        <w:t>who is</w:t>
      </w:r>
      <w:r w:rsidR="00CA4314">
        <w:t>/are</w:t>
      </w:r>
      <w:r w:rsidRPr="008625D7">
        <w:t xml:space="preserve"> responsible for </w:t>
      </w:r>
      <w:r w:rsidR="00AB12B1">
        <w:t xml:space="preserve">procurement </w:t>
      </w:r>
      <w:r w:rsidR="008625D7" w:rsidRPr="008625D7">
        <w:t>contract</w:t>
      </w:r>
      <w:r w:rsidR="00CA4314">
        <w:t xml:space="preserve">s </w:t>
      </w:r>
      <w:r w:rsidR="00AB12B1">
        <w:t xml:space="preserve">and PO’s to ensure appropriate non-discrimination clauses are included. </w:t>
      </w:r>
    </w:p>
    <w:p w:rsidR="001F2A47" w:rsidRPr="001F2A47" w:rsidRDefault="001F2A47" w:rsidP="00A62D62">
      <w:pPr>
        <w:pStyle w:val="Heading1"/>
        <w:numPr>
          <w:ilvl w:val="0"/>
          <w:numId w:val="12"/>
        </w:numPr>
      </w:pPr>
      <w:bookmarkStart w:id="14" w:name="_Toc406485679"/>
      <w:r w:rsidRPr="001F2A47">
        <w:t>GENERAL REPORTING REQUIREMENTS</w:t>
      </w:r>
      <w:bookmarkEnd w:id="14"/>
    </w:p>
    <w:p w:rsidR="00E33072" w:rsidRPr="002764A1" w:rsidRDefault="00E33072" w:rsidP="002764A1">
      <w:pPr>
        <w:rPr>
          <w:b/>
          <w:u w:val="single"/>
        </w:rPr>
      </w:pPr>
      <w:r w:rsidRPr="002764A1">
        <w:rPr>
          <w:b/>
          <w:u w:val="single"/>
        </w:rPr>
        <w:t xml:space="preserve">REQUIREMENT TO </w:t>
      </w:r>
      <w:r w:rsidR="00AC451B" w:rsidRPr="002764A1">
        <w:rPr>
          <w:b/>
          <w:u w:val="single"/>
        </w:rPr>
        <w:t>PROVIDE A TITLE VI PUBLIC NOTICE</w:t>
      </w:r>
    </w:p>
    <w:p w:rsidR="00401C0E" w:rsidRPr="00E661F6" w:rsidRDefault="00E33072" w:rsidP="00D02335">
      <w:pPr>
        <w:rPr>
          <w:b/>
          <w:color w:val="FF0000"/>
          <w:u w:val="single"/>
        </w:rPr>
      </w:pPr>
      <w:r w:rsidRPr="00E33072">
        <w:rPr>
          <w:szCs w:val="24"/>
        </w:rPr>
        <w:t>Title 49 CFR Section 21.9(d) requires recipients to provide information to the public</w:t>
      </w:r>
      <w:r>
        <w:rPr>
          <w:szCs w:val="24"/>
        </w:rPr>
        <w:t xml:space="preserve"> </w:t>
      </w:r>
      <w:r w:rsidRPr="00E33072">
        <w:rPr>
          <w:szCs w:val="24"/>
        </w:rPr>
        <w:t>regarding the recipient’s obligations under DOT’s Title VI regulations and apprise members</w:t>
      </w:r>
      <w:r>
        <w:rPr>
          <w:szCs w:val="24"/>
        </w:rPr>
        <w:t xml:space="preserve"> </w:t>
      </w:r>
      <w:r w:rsidRPr="00E33072">
        <w:rPr>
          <w:szCs w:val="24"/>
        </w:rPr>
        <w:t xml:space="preserve">of the public of the protections against discrimination afforded to them by Title VI. </w:t>
      </w:r>
      <w:r w:rsidR="00806132">
        <w:rPr>
          <w:szCs w:val="24"/>
        </w:rPr>
        <w:t xml:space="preserve">The Division of Transit Services </w:t>
      </w:r>
      <w:r w:rsidR="00FF201D">
        <w:rPr>
          <w:szCs w:val="24"/>
        </w:rPr>
        <w:t xml:space="preserve">Standard Operating Procedure for Title VI Assurances, Policy and Notice is included as Appendix A including the list of posting locations.  </w:t>
      </w:r>
    </w:p>
    <w:p w:rsidR="006D0F52" w:rsidRPr="002764A1" w:rsidRDefault="006D0F52" w:rsidP="002764A1">
      <w:pPr>
        <w:rPr>
          <w:b/>
          <w:u w:val="single"/>
        </w:rPr>
      </w:pPr>
      <w:r w:rsidRPr="002764A1">
        <w:rPr>
          <w:b/>
          <w:u w:val="single"/>
        </w:rPr>
        <w:t>TITLE VI COMPLAINT PROCEDURE</w:t>
      </w:r>
      <w:r w:rsidR="00AC4ABD" w:rsidRPr="002764A1">
        <w:rPr>
          <w:b/>
          <w:u w:val="single"/>
        </w:rPr>
        <w:t>S</w:t>
      </w:r>
    </w:p>
    <w:p w:rsidR="008C7A55" w:rsidRDefault="00E148CA" w:rsidP="00D02335">
      <w:pPr>
        <w:autoSpaceDE w:val="0"/>
        <w:autoSpaceDN w:val="0"/>
        <w:adjustRightInd w:val="0"/>
        <w:spacing w:before="0" w:beforeAutospacing="0" w:after="0"/>
        <w:rPr>
          <w:b/>
          <w:color w:val="FF0000"/>
          <w:szCs w:val="24"/>
          <w:u w:val="single"/>
        </w:rPr>
      </w:pPr>
      <w:r w:rsidRPr="00E148CA">
        <w:rPr>
          <w:szCs w:val="24"/>
        </w:rPr>
        <w:t>In order to comply with the reporting requirements established in 49</w:t>
      </w:r>
      <w:r w:rsidR="00FF201D">
        <w:rPr>
          <w:szCs w:val="24"/>
        </w:rPr>
        <w:t xml:space="preserve"> </w:t>
      </w:r>
      <w:r w:rsidRPr="00E148CA">
        <w:rPr>
          <w:szCs w:val="24"/>
        </w:rPr>
        <w:t>CFR Section 21.9(b), all recipients shall develop procedures for investigating and tracking</w:t>
      </w:r>
      <w:r>
        <w:rPr>
          <w:szCs w:val="24"/>
        </w:rPr>
        <w:t xml:space="preserve"> </w:t>
      </w:r>
      <w:r w:rsidRPr="00E148CA">
        <w:rPr>
          <w:szCs w:val="24"/>
        </w:rPr>
        <w:t>Title VI complaints filed against them and make their procedures for filing a complaint</w:t>
      </w:r>
      <w:r>
        <w:rPr>
          <w:szCs w:val="24"/>
        </w:rPr>
        <w:t xml:space="preserve"> </w:t>
      </w:r>
      <w:r w:rsidRPr="00E148CA">
        <w:rPr>
          <w:szCs w:val="24"/>
        </w:rPr>
        <w:t>available to members of the public. Recipients must also de</w:t>
      </w:r>
      <w:r>
        <w:rPr>
          <w:szCs w:val="24"/>
        </w:rPr>
        <w:t>velop a Title VI complaint form. T</w:t>
      </w:r>
      <w:r w:rsidRPr="00E148CA">
        <w:rPr>
          <w:szCs w:val="24"/>
        </w:rPr>
        <w:t>he form and procedure for filing a complaint shall be available on the recipient’s</w:t>
      </w:r>
      <w:r>
        <w:rPr>
          <w:szCs w:val="24"/>
        </w:rPr>
        <w:t xml:space="preserve"> </w:t>
      </w:r>
      <w:r w:rsidRPr="00E148CA">
        <w:rPr>
          <w:szCs w:val="24"/>
        </w:rPr>
        <w:t>website</w:t>
      </w:r>
      <w:r w:rsidR="00F15B07">
        <w:rPr>
          <w:szCs w:val="24"/>
        </w:rPr>
        <w:t xml:space="preserve"> and at their facilities</w:t>
      </w:r>
      <w:r w:rsidRPr="00E148CA">
        <w:rPr>
          <w:szCs w:val="24"/>
        </w:rPr>
        <w:t>.</w:t>
      </w:r>
      <w:r w:rsidR="00FF201D">
        <w:rPr>
          <w:szCs w:val="24"/>
        </w:rPr>
        <w:t xml:space="preserve">  The Division of Transit Services Title VI Complaint Procedures and Form are included in Appendix B.  </w:t>
      </w:r>
    </w:p>
    <w:p w:rsidR="000A1AF7" w:rsidRPr="002764A1" w:rsidRDefault="000A1AF7" w:rsidP="002764A1">
      <w:pPr>
        <w:rPr>
          <w:b/>
          <w:u w:val="single"/>
        </w:rPr>
      </w:pPr>
      <w:r w:rsidRPr="002764A1">
        <w:rPr>
          <w:b/>
          <w:u w:val="single"/>
        </w:rPr>
        <w:t>TITLE VI COMPLAINT FORM</w:t>
      </w:r>
    </w:p>
    <w:p w:rsidR="000A1AF7" w:rsidRDefault="000A1AF7" w:rsidP="000A1AF7">
      <w:pPr>
        <w:autoSpaceDE w:val="0"/>
        <w:autoSpaceDN w:val="0"/>
        <w:adjustRightInd w:val="0"/>
        <w:spacing w:before="0" w:beforeAutospacing="0" w:after="0"/>
        <w:jc w:val="both"/>
        <w:rPr>
          <w:b/>
          <w:color w:val="FF0000"/>
          <w:szCs w:val="24"/>
          <w:u w:val="single"/>
        </w:rPr>
      </w:pPr>
      <w:r>
        <w:rPr>
          <w:szCs w:val="24"/>
        </w:rPr>
        <w:t xml:space="preserve">The Division of Transit Services Title VI Complaint Procedures and Form are included in Appendix B.  </w:t>
      </w:r>
    </w:p>
    <w:p w:rsidR="00240D45" w:rsidRPr="002764A1" w:rsidRDefault="00EA4C2D" w:rsidP="002764A1">
      <w:pPr>
        <w:rPr>
          <w:b/>
          <w:u w:val="single"/>
        </w:rPr>
      </w:pPr>
      <w:r w:rsidRPr="002764A1">
        <w:rPr>
          <w:b/>
          <w:u w:val="single"/>
        </w:rPr>
        <w:t>TRANSPORTATION</w:t>
      </w:r>
      <w:r w:rsidR="00240D45" w:rsidRPr="002764A1">
        <w:rPr>
          <w:b/>
          <w:u w:val="single"/>
        </w:rPr>
        <w:t>-RELATED TITLE VI INVESTIGATIONS, COMPLAINTS, AND</w:t>
      </w:r>
      <w:r w:rsidRPr="002764A1">
        <w:rPr>
          <w:b/>
          <w:u w:val="single"/>
        </w:rPr>
        <w:t xml:space="preserve"> </w:t>
      </w:r>
      <w:r w:rsidR="00240D45" w:rsidRPr="002764A1">
        <w:rPr>
          <w:b/>
          <w:u w:val="single"/>
        </w:rPr>
        <w:t xml:space="preserve">LAWSUITS </w:t>
      </w:r>
    </w:p>
    <w:p w:rsidR="00240D45" w:rsidRPr="00B655C4" w:rsidRDefault="00240D45" w:rsidP="00240D45">
      <w:pPr>
        <w:autoSpaceDE w:val="0"/>
        <w:autoSpaceDN w:val="0"/>
        <w:adjustRightInd w:val="0"/>
        <w:spacing w:before="0" w:beforeAutospacing="0" w:after="0"/>
        <w:rPr>
          <w:b/>
          <w:bCs/>
          <w:sz w:val="16"/>
          <w:szCs w:val="16"/>
        </w:rPr>
      </w:pPr>
    </w:p>
    <w:p w:rsidR="00240D45" w:rsidRPr="00240D45" w:rsidRDefault="00240D45" w:rsidP="00240D45">
      <w:pPr>
        <w:autoSpaceDE w:val="0"/>
        <w:autoSpaceDN w:val="0"/>
        <w:adjustRightInd w:val="0"/>
        <w:spacing w:before="0" w:beforeAutospacing="0" w:after="0"/>
        <w:rPr>
          <w:b/>
          <w:bCs/>
          <w:szCs w:val="24"/>
        </w:rPr>
      </w:pPr>
      <w:r w:rsidRPr="00240D45">
        <w:rPr>
          <w:b/>
          <w:bCs/>
          <w:szCs w:val="24"/>
        </w:rPr>
        <w:t>Background</w:t>
      </w:r>
    </w:p>
    <w:p w:rsidR="00240D45" w:rsidRPr="00240D45" w:rsidRDefault="00240D45" w:rsidP="00240D45">
      <w:pPr>
        <w:autoSpaceDE w:val="0"/>
        <w:autoSpaceDN w:val="0"/>
        <w:adjustRightInd w:val="0"/>
        <w:spacing w:before="0" w:beforeAutospacing="0" w:after="0"/>
        <w:jc w:val="both"/>
        <w:rPr>
          <w:szCs w:val="24"/>
        </w:rPr>
      </w:pPr>
      <w:r w:rsidRPr="00240D45">
        <w:rPr>
          <w:szCs w:val="24"/>
        </w:rPr>
        <w:t>All recipients shall prepare and maintain a list of any of the following that allege discrimination</w:t>
      </w:r>
    </w:p>
    <w:p w:rsidR="00240D45" w:rsidRDefault="00240D45" w:rsidP="00240D45">
      <w:pPr>
        <w:autoSpaceDE w:val="0"/>
        <w:autoSpaceDN w:val="0"/>
        <w:adjustRightInd w:val="0"/>
        <w:spacing w:before="0" w:beforeAutospacing="0" w:after="0"/>
        <w:jc w:val="both"/>
        <w:rPr>
          <w:szCs w:val="24"/>
        </w:rPr>
      </w:pPr>
      <w:proofErr w:type="gramStart"/>
      <w:r w:rsidRPr="00240D45">
        <w:rPr>
          <w:szCs w:val="24"/>
        </w:rPr>
        <w:t>on</w:t>
      </w:r>
      <w:proofErr w:type="gramEnd"/>
      <w:r w:rsidRPr="00240D45">
        <w:rPr>
          <w:szCs w:val="24"/>
        </w:rPr>
        <w:t xml:space="preserve"> the basis of race, color, or national origin:</w:t>
      </w:r>
    </w:p>
    <w:p w:rsidR="00240D45" w:rsidRPr="00240D45" w:rsidRDefault="00240D45" w:rsidP="00240D45">
      <w:pPr>
        <w:autoSpaceDE w:val="0"/>
        <w:autoSpaceDN w:val="0"/>
        <w:adjustRightInd w:val="0"/>
        <w:spacing w:before="0" w:beforeAutospacing="0" w:after="0"/>
        <w:jc w:val="both"/>
        <w:rPr>
          <w:szCs w:val="24"/>
        </w:rPr>
      </w:pPr>
    </w:p>
    <w:p w:rsidR="00240D45" w:rsidRPr="00240D45" w:rsidRDefault="00240D45" w:rsidP="00A62D62">
      <w:pPr>
        <w:numPr>
          <w:ilvl w:val="1"/>
          <w:numId w:val="6"/>
        </w:numPr>
        <w:autoSpaceDE w:val="0"/>
        <w:autoSpaceDN w:val="0"/>
        <w:adjustRightInd w:val="0"/>
        <w:spacing w:before="0" w:beforeAutospacing="0" w:after="0"/>
        <w:jc w:val="both"/>
        <w:rPr>
          <w:szCs w:val="24"/>
        </w:rPr>
      </w:pPr>
      <w:r w:rsidRPr="00240D45">
        <w:rPr>
          <w:szCs w:val="24"/>
        </w:rPr>
        <w:t>Active investigations conducted by FTA and entities other than FTA;</w:t>
      </w:r>
    </w:p>
    <w:p w:rsidR="00240D45" w:rsidRPr="00240D45" w:rsidRDefault="00240D45" w:rsidP="00A62D62">
      <w:pPr>
        <w:numPr>
          <w:ilvl w:val="1"/>
          <w:numId w:val="6"/>
        </w:numPr>
        <w:autoSpaceDE w:val="0"/>
        <w:autoSpaceDN w:val="0"/>
        <w:adjustRightInd w:val="0"/>
        <w:spacing w:before="0" w:beforeAutospacing="0" w:after="0"/>
        <w:jc w:val="both"/>
        <w:rPr>
          <w:szCs w:val="24"/>
        </w:rPr>
      </w:pPr>
      <w:r w:rsidRPr="00240D45">
        <w:rPr>
          <w:szCs w:val="24"/>
        </w:rPr>
        <w:t>Lawsuits; and</w:t>
      </w:r>
    </w:p>
    <w:p w:rsidR="00240D45" w:rsidRDefault="00240D45" w:rsidP="00A62D62">
      <w:pPr>
        <w:numPr>
          <w:ilvl w:val="1"/>
          <w:numId w:val="6"/>
        </w:numPr>
        <w:autoSpaceDE w:val="0"/>
        <w:autoSpaceDN w:val="0"/>
        <w:adjustRightInd w:val="0"/>
        <w:spacing w:before="0" w:beforeAutospacing="0" w:after="0"/>
        <w:jc w:val="both"/>
        <w:rPr>
          <w:szCs w:val="24"/>
        </w:rPr>
      </w:pPr>
      <w:r w:rsidRPr="00240D45">
        <w:rPr>
          <w:szCs w:val="24"/>
        </w:rPr>
        <w:t>Complaints naming the recipient.</w:t>
      </w:r>
    </w:p>
    <w:p w:rsidR="00B655C4" w:rsidRDefault="00B655C4" w:rsidP="00240D45">
      <w:pPr>
        <w:autoSpaceDE w:val="0"/>
        <w:autoSpaceDN w:val="0"/>
        <w:adjustRightInd w:val="0"/>
        <w:spacing w:before="0" w:beforeAutospacing="0" w:after="0"/>
        <w:jc w:val="both"/>
        <w:rPr>
          <w:szCs w:val="24"/>
        </w:rPr>
      </w:pPr>
    </w:p>
    <w:p w:rsidR="00525E36" w:rsidRDefault="00240D45" w:rsidP="00240D45">
      <w:pPr>
        <w:autoSpaceDE w:val="0"/>
        <w:autoSpaceDN w:val="0"/>
        <w:adjustRightInd w:val="0"/>
        <w:spacing w:before="0" w:beforeAutospacing="0" w:after="0"/>
        <w:jc w:val="both"/>
        <w:rPr>
          <w:szCs w:val="24"/>
        </w:rPr>
      </w:pPr>
      <w:r w:rsidRPr="00240D45">
        <w:rPr>
          <w:szCs w:val="24"/>
        </w:rPr>
        <w:t>This list shall i</w:t>
      </w:r>
      <w:r w:rsidR="004D3AFD">
        <w:rPr>
          <w:szCs w:val="24"/>
        </w:rPr>
        <w:t>nclude the date that the transportation</w:t>
      </w:r>
      <w:r w:rsidRPr="00240D45">
        <w:rPr>
          <w:szCs w:val="24"/>
        </w:rPr>
        <w:t>-related Title VI investigation, lawsuit, or complaint</w:t>
      </w:r>
      <w:r w:rsidR="004D3AFD">
        <w:rPr>
          <w:szCs w:val="24"/>
        </w:rPr>
        <w:t xml:space="preserve"> </w:t>
      </w:r>
      <w:r w:rsidRPr="00240D45">
        <w:rPr>
          <w:szCs w:val="24"/>
        </w:rPr>
        <w:t>was filed; a summary of the allegation(s); the status of the investigation, lawsuit, or complaint;</w:t>
      </w:r>
      <w:r w:rsidR="004D3AFD">
        <w:rPr>
          <w:szCs w:val="24"/>
        </w:rPr>
        <w:t xml:space="preserve"> </w:t>
      </w:r>
      <w:r w:rsidRPr="00240D45">
        <w:rPr>
          <w:szCs w:val="24"/>
        </w:rPr>
        <w:t>and actions taken by the recipient in response, or final findings related to the investigation,</w:t>
      </w:r>
      <w:r w:rsidR="004D3AFD">
        <w:rPr>
          <w:szCs w:val="24"/>
        </w:rPr>
        <w:t xml:space="preserve"> </w:t>
      </w:r>
      <w:r w:rsidRPr="00240D45">
        <w:rPr>
          <w:szCs w:val="24"/>
        </w:rPr>
        <w:t>lawsuit, or complaint. This list shall be included in the</w:t>
      </w:r>
      <w:r>
        <w:rPr>
          <w:szCs w:val="24"/>
        </w:rPr>
        <w:t xml:space="preserve"> Title VI Program submitted to M</w:t>
      </w:r>
      <w:r w:rsidRPr="00240D45">
        <w:rPr>
          <w:szCs w:val="24"/>
        </w:rPr>
        <w:t>TA every</w:t>
      </w:r>
      <w:r>
        <w:rPr>
          <w:szCs w:val="24"/>
        </w:rPr>
        <w:t xml:space="preserve"> </w:t>
      </w:r>
      <w:r w:rsidR="00E91739">
        <w:rPr>
          <w:szCs w:val="24"/>
        </w:rPr>
        <w:t>three years and information</w:t>
      </w:r>
      <w:r w:rsidR="004D3AFD">
        <w:rPr>
          <w:szCs w:val="24"/>
        </w:rPr>
        <w:t xml:space="preserve"> shall be provided to MTA quarterly and annually.  </w:t>
      </w:r>
    </w:p>
    <w:p w:rsidR="00D64E72" w:rsidRDefault="00D64E72" w:rsidP="00D64E72">
      <w:pPr>
        <w:pStyle w:val="Caption"/>
        <w:keepNext/>
      </w:pPr>
      <w:bookmarkStart w:id="15" w:name="_Toc406485741"/>
      <w:r>
        <w:t xml:space="preserve">Table </w:t>
      </w:r>
      <w:r w:rsidR="00750838">
        <w:fldChar w:fldCharType="begin"/>
      </w:r>
      <w:r w:rsidR="0068257B">
        <w:instrText xml:space="preserve"> SEQ Table \* ARABIC </w:instrText>
      </w:r>
      <w:r w:rsidR="00750838">
        <w:fldChar w:fldCharType="separate"/>
      </w:r>
      <w:r w:rsidR="00763F9B">
        <w:rPr>
          <w:noProof/>
        </w:rPr>
        <w:t>3</w:t>
      </w:r>
      <w:r w:rsidR="00750838">
        <w:rPr>
          <w:noProof/>
        </w:rPr>
        <w:fldChar w:fldCharType="end"/>
      </w:r>
      <w:r>
        <w:t>:  Montgomery County Investigations, Lawsuits and Complaints 2012 to 2014</w:t>
      </w:r>
      <w:bookmarkEnd w:id="1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915"/>
        <w:gridCol w:w="1915"/>
        <w:gridCol w:w="1915"/>
        <w:gridCol w:w="1916"/>
      </w:tblGrid>
      <w:tr w:rsidR="00240D45" w:rsidRPr="00FC1273" w:rsidTr="00FC1273">
        <w:trPr>
          <w:trHeight w:val="1610"/>
        </w:trPr>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 w:val="20"/>
                <w:szCs w:val="20"/>
              </w:rPr>
            </w:pPr>
            <w:r w:rsidRPr="00FC1273">
              <w:rPr>
                <w:b/>
                <w:sz w:val="20"/>
                <w:szCs w:val="20"/>
              </w:rPr>
              <w:t>Date</w:t>
            </w:r>
          </w:p>
          <w:p w:rsidR="00240D45" w:rsidRPr="00FC1273" w:rsidRDefault="00240D45" w:rsidP="00FC1273">
            <w:pPr>
              <w:spacing w:before="150" w:beforeAutospacing="0" w:after="150"/>
              <w:ind w:right="150"/>
              <w:jc w:val="center"/>
              <w:rPr>
                <w:b/>
                <w:sz w:val="20"/>
                <w:szCs w:val="20"/>
              </w:rPr>
            </w:pPr>
            <w:r w:rsidRPr="00FC1273">
              <w:rPr>
                <w:b/>
                <w:sz w:val="20"/>
                <w:szCs w:val="20"/>
              </w:rPr>
              <w:t>(Month, Day, Year)</w:t>
            </w:r>
          </w:p>
        </w:tc>
        <w:tc>
          <w:tcPr>
            <w:tcW w:w="1915" w:type="dxa"/>
          </w:tcPr>
          <w:p w:rsidR="00240D45" w:rsidRPr="00FC1273" w:rsidRDefault="00240D45" w:rsidP="00FC1273">
            <w:pPr>
              <w:spacing w:before="150" w:beforeAutospacing="0" w:after="150"/>
              <w:ind w:right="150"/>
              <w:jc w:val="center"/>
              <w:rPr>
                <w:b/>
                <w:szCs w:val="24"/>
              </w:rPr>
            </w:pPr>
            <w:r w:rsidRPr="00FC1273">
              <w:rPr>
                <w:b/>
                <w:szCs w:val="24"/>
              </w:rPr>
              <w:t>Summary (include basis of complaint: race, color or national origin)</w:t>
            </w:r>
          </w:p>
        </w:tc>
        <w:tc>
          <w:tcPr>
            <w:tcW w:w="1915" w:type="dxa"/>
          </w:tcPr>
          <w:p w:rsidR="00240D45" w:rsidRPr="00FC1273" w:rsidRDefault="00240D45" w:rsidP="00FC1273">
            <w:pPr>
              <w:spacing w:before="150" w:beforeAutospacing="0" w:after="150"/>
              <w:ind w:right="150"/>
              <w:jc w:val="center"/>
              <w:rPr>
                <w:b/>
                <w:szCs w:val="24"/>
              </w:rPr>
            </w:pPr>
            <w:r w:rsidRPr="00FC1273">
              <w:rPr>
                <w:b/>
                <w:szCs w:val="24"/>
              </w:rPr>
              <w:t>Status</w:t>
            </w:r>
          </w:p>
        </w:tc>
        <w:tc>
          <w:tcPr>
            <w:tcW w:w="1916" w:type="dxa"/>
          </w:tcPr>
          <w:p w:rsidR="00240D45" w:rsidRPr="00FC1273" w:rsidRDefault="00240D45" w:rsidP="00FC1273">
            <w:pPr>
              <w:spacing w:before="150" w:beforeAutospacing="0" w:after="150"/>
              <w:ind w:right="150"/>
              <w:jc w:val="center"/>
              <w:rPr>
                <w:b/>
                <w:szCs w:val="24"/>
              </w:rPr>
            </w:pPr>
            <w:r w:rsidRPr="00FC1273">
              <w:rPr>
                <w:b/>
                <w:szCs w:val="24"/>
              </w:rPr>
              <w:t>Action(s) taken</w:t>
            </w:r>
          </w:p>
        </w:tc>
      </w:tr>
      <w:tr w:rsidR="00525E36" w:rsidRPr="00FC1273" w:rsidTr="00B456CF">
        <w:tc>
          <w:tcPr>
            <w:tcW w:w="1915" w:type="dxa"/>
          </w:tcPr>
          <w:p w:rsidR="00525E36" w:rsidRPr="00FC1273" w:rsidRDefault="00525E36" w:rsidP="00FC1273">
            <w:pPr>
              <w:spacing w:before="150" w:beforeAutospacing="0" w:after="150"/>
              <w:ind w:right="150"/>
              <w:rPr>
                <w:b/>
                <w:szCs w:val="24"/>
              </w:rPr>
            </w:pPr>
            <w:r w:rsidRPr="00FC1273">
              <w:rPr>
                <w:b/>
                <w:szCs w:val="24"/>
              </w:rPr>
              <w:t>Investigations</w:t>
            </w:r>
          </w:p>
        </w:tc>
        <w:tc>
          <w:tcPr>
            <w:tcW w:w="7661" w:type="dxa"/>
            <w:gridSpan w:val="4"/>
          </w:tcPr>
          <w:p w:rsidR="00525E36" w:rsidRPr="009E0A22" w:rsidRDefault="00525E36" w:rsidP="00FC1273">
            <w:pPr>
              <w:spacing w:before="150" w:beforeAutospacing="0" w:after="150"/>
              <w:ind w:right="150"/>
              <w:jc w:val="center"/>
              <w:rPr>
                <w:b/>
                <w:sz w:val="22"/>
              </w:rPr>
            </w:pPr>
            <w:r w:rsidRPr="009E0A22">
              <w:rPr>
                <w:b/>
                <w:sz w:val="22"/>
              </w:rPr>
              <w:t>No investigations during the period January 1, 2012 to December 31, 2014</w:t>
            </w:r>
          </w:p>
        </w:tc>
      </w:tr>
      <w:tr w:rsidR="00240D45" w:rsidRPr="00FC1273" w:rsidTr="00FC1273">
        <w:tc>
          <w:tcPr>
            <w:tcW w:w="1915" w:type="dxa"/>
          </w:tcPr>
          <w:p w:rsidR="00240D45" w:rsidRPr="00FC1273" w:rsidRDefault="00240D45" w:rsidP="00FC1273">
            <w:pPr>
              <w:spacing w:before="150" w:beforeAutospacing="0" w:after="150"/>
              <w:ind w:right="150"/>
              <w:rPr>
                <w:b/>
                <w:szCs w:val="24"/>
              </w:rPr>
            </w:pPr>
            <w:r w:rsidRPr="00FC1273">
              <w:rPr>
                <w:b/>
                <w:szCs w:val="24"/>
              </w:rPr>
              <w:t>1.</w:t>
            </w:r>
          </w:p>
        </w:tc>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Cs w:val="24"/>
              </w:rPr>
            </w:pPr>
          </w:p>
        </w:tc>
        <w:tc>
          <w:tcPr>
            <w:tcW w:w="1916" w:type="dxa"/>
          </w:tcPr>
          <w:p w:rsidR="00240D45" w:rsidRPr="00FC1273" w:rsidRDefault="00240D45" w:rsidP="00FC1273">
            <w:pPr>
              <w:spacing w:before="150" w:beforeAutospacing="0" w:after="150"/>
              <w:ind w:right="150"/>
              <w:jc w:val="center"/>
              <w:rPr>
                <w:b/>
                <w:szCs w:val="24"/>
              </w:rPr>
            </w:pPr>
          </w:p>
        </w:tc>
      </w:tr>
      <w:tr w:rsidR="00525E36" w:rsidRPr="00FC1273" w:rsidTr="00B456CF">
        <w:tc>
          <w:tcPr>
            <w:tcW w:w="1915" w:type="dxa"/>
          </w:tcPr>
          <w:p w:rsidR="00525E36" w:rsidRPr="00FC1273" w:rsidRDefault="00525E36" w:rsidP="00FC1273">
            <w:pPr>
              <w:spacing w:before="150" w:beforeAutospacing="0" w:after="150"/>
              <w:ind w:right="150"/>
              <w:rPr>
                <w:b/>
                <w:szCs w:val="24"/>
              </w:rPr>
            </w:pPr>
            <w:r w:rsidRPr="00FC1273">
              <w:rPr>
                <w:b/>
                <w:szCs w:val="24"/>
              </w:rPr>
              <w:t>Lawsuits</w:t>
            </w:r>
          </w:p>
        </w:tc>
        <w:tc>
          <w:tcPr>
            <w:tcW w:w="7661" w:type="dxa"/>
            <w:gridSpan w:val="4"/>
          </w:tcPr>
          <w:p w:rsidR="00525E36" w:rsidRPr="009E0A22" w:rsidRDefault="00525E36" w:rsidP="00525E36">
            <w:pPr>
              <w:spacing w:before="150" w:beforeAutospacing="0" w:after="150"/>
              <w:ind w:right="150"/>
              <w:jc w:val="center"/>
              <w:rPr>
                <w:b/>
                <w:sz w:val="22"/>
              </w:rPr>
            </w:pPr>
            <w:r w:rsidRPr="009E0A22">
              <w:rPr>
                <w:b/>
                <w:sz w:val="22"/>
              </w:rPr>
              <w:t>No lawsuits during the period January 1, 2012 to December 31, 2014</w:t>
            </w:r>
          </w:p>
        </w:tc>
      </w:tr>
      <w:tr w:rsidR="00240D45" w:rsidRPr="00FC1273" w:rsidTr="00FC1273">
        <w:tc>
          <w:tcPr>
            <w:tcW w:w="1915" w:type="dxa"/>
          </w:tcPr>
          <w:p w:rsidR="00240D45" w:rsidRPr="00FC1273" w:rsidRDefault="00240D45" w:rsidP="00FC1273">
            <w:pPr>
              <w:spacing w:before="150" w:beforeAutospacing="0" w:after="150"/>
              <w:ind w:right="150"/>
              <w:rPr>
                <w:b/>
                <w:szCs w:val="24"/>
              </w:rPr>
            </w:pPr>
            <w:r w:rsidRPr="00FC1273">
              <w:rPr>
                <w:b/>
                <w:szCs w:val="24"/>
              </w:rPr>
              <w:t>1.</w:t>
            </w:r>
          </w:p>
        </w:tc>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Cs w:val="24"/>
              </w:rPr>
            </w:pPr>
          </w:p>
        </w:tc>
        <w:tc>
          <w:tcPr>
            <w:tcW w:w="1916" w:type="dxa"/>
          </w:tcPr>
          <w:p w:rsidR="00240D45" w:rsidRPr="00FC1273" w:rsidRDefault="00240D45" w:rsidP="00FC1273">
            <w:pPr>
              <w:spacing w:before="150" w:beforeAutospacing="0" w:after="150"/>
              <w:ind w:right="150"/>
              <w:jc w:val="center"/>
              <w:rPr>
                <w:b/>
                <w:szCs w:val="24"/>
              </w:rPr>
            </w:pPr>
          </w:p>
        </w:tc>
      </w:tr>
      <w:tr w:rsidR="00525E36" w:rsidRPr="00FC1273" w:rsidTr="00B456CF">
        <w:tc>
          <w:tcPr>
            <w:tcW w:w="1915" w:type="dxa"/>
          </w:tcPr>
          <w:p w:rsidR="00525E36" w:rsidRPr="00FC1273" w:rsidRDefault="00525E36" w:rsidP="00FC1273">
            <w:pPr>
              <w:spacing w:before="150" w:beforeAutospacing="0" w:after="150"/>
              <w:ind w:right="150"/>
              <w:rPr>
                <w:b/>
                <w:szCs w:val="24"/>
              </w:rPr>
            </w:pPr>
            <w:r w:rsidRPr="00FC1273">
              <w:rPr>
                <w:b/>
                <w:szCs w:val="24"/>
              </w:rPr>
              <w:t>Complaints</w:t>
            </w:r>
          </w:p>
        </w:tc>
        <w:tc>
          <w:tcPr>
            <w:tcW w:w="7661" w:type="dxa"/>
            <w:gridSpan w:val="4"/>
          </w:tcPr>
          <w:p w:rsidR="00525E36" w:rsidRPr="009E0A22" w:rsidRDefault="00525E36" w:rsidP="00525E36">
            <w:pPr>
              <w:spacing w:before="150" w:beforeAutospacing="0" w:after="150"/>
              <w:ind w:right="150"/>
              <w:jc w:val="center"/>
              <w:rPr>
                <w:b/>
                <w:sz w:val="22"/>
              </w:rPr>
            </w:pPr>
            <w:r w:rsidRPr="009E0A22">
              <w:rPr>
                <w:b/>
                <w:sz w:val="22"/>
              </w:rPr>
              <w:t>No complaints during the period January 1, 2012 to December 31, 2014</w:t>
            </w:r>
          </w:p>
        </w:tc>
      </w:tr>
      <w:tr w:rsidR="00240D45" w:rsidRPr="00FC1273" w:rsidTr="00FC1273">
        <w:tc>
          <w:tcPr>
            <w:tcW w:w="1915" w:type="dxa"/>
          </w:tcPr>
          <w:p w:rsidR="00240D45" w:rsidRPr="00FC1273" w:rsidRDefault="00240D45" w:rsidP="00FC1273">
            <w:pPr>
              <w:spacing w:before="150" w:beforeAutospacing="0" w:after="150"/>
              <w:ind w:right="150"/>
              <w:rPr>
                <w:b/>
                <w:szCs w:val="24"/>
              </w:rPr>
            </w:pPr>
            <w:r w:rsidRPr="00FC1273">
              <w:rPr>
                <w:b/>
                <w:szCs w:val="24"/>
              </w:rPr>
              <w:t>1.</w:t>
            </w:r>
          </w:p>
        </w:tc>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Cs w:val="24"/>
              </w:rPr>
            </w:pPr>
          </w:p>
        </w:tc>
        <w:tc>
          <w:tcPr>
            <w:tcW w:w="1915" w:type="dxa"/>
          </w:tcPr>
          <w:p w:rsidR="00240D45" w:rsidRPr="00FC1273" w:rsidRDefault="00240D45" w:rsidP="00FC1273">
            <w:pPr>
              <w:spacing w:before="150" w:beforeAutospacing="0" w:after="150"/>
              <w:ind w:right="150"/>
              <w:jc w:val="center"/>
              <w:rPr>
                <w:b/>
                <w:szCs w:val="24"/>
              </w:rPr>
            </w:pPr>
          </w:p>
        </w:tc>
        <w:tc>
          <w:tcPr>
            <w:tcW w:w="1916" w:type="dxa"/>
          </w:tcPr>
          <w:p w:rsidR="00240D45" w:rsidRPr="00FC1273" w:rsidRDefault="00240D45" w:rsidP="00FC1273">
            <w:pPr>
              <w:spacing w:before="150" w:beforeAutospacing="0" w:after="150"/>
              <w:ind w:right="150"/>
              <w:jc w:val="center"/>
              <w:rPr>
                <w:b/>
                <w:szCs w:val="24"/>
              </w:rPr>
            </w:pPr>
          </w:p>
        </w:tc>
      </w:tr>
    </w:tbl>
    <w:p w:rsidR="00D64E72" w:rsidRPr="00D64E72" w:rsidRDefault="00D64E72" w:rsidP="00D64E72">
      <w:pPr>
        <w:shd w:val="clear" w:color="auto" w:fill="FFFFFF"/>
        <w:spacing w:before="150" w:beforeAutospacing="0" w:after="150"/>
        <w:ind w:right="150"/>
        <w:rPr>
          <w:szCs w:val="24"/>
        </w:rPr>
      </w:pPr>
      <w:r w:rsidRPr="00D64E72">
        <w:rPr>
          <w:szCs w:val="24"/>
        </w:rPr>
        <w:t xml:space="preserve">Appendix C includes a summary description of the investigations, lawsuits and complaints.  </w:t>
      </w:r>
    </w:p>
    <w:p w:rsidR="00A53295" w:rsidRPr="002764A1" w:rsidRDefault="00DA42DA" w:rsidP="002764A1">
      <w:pPr>
        <w:rPr>
          <w:b/>
          <w:u w:val="single"/>
        </w:rPr>
      </w:pPr>
      <w:r w:rsidRPr="002764A1">
        <w:rPr>
          <w:b/>
          <w:u w:val="single"/>
        </w:rPr>
        <w:t>PUBLIC OUTREACH AND INVOLVEMENT</w:t>
      </w:r>
      <w:r w:rsidR="00EA4C2D" w:rsidRPr="002764A1">
        <w:rPr>
          <w:b/>
          <w:u w:val="single"/>
        </w:rPr>
        <w:t xml:space="preserve"> </w:t>
      </w:r>
      <w:r w:rsidR="000A1AF7" w:rsidRPr="002764A1">
        <w:rPr>
          <w:b/>
          <w:u w:val="single"/>
        </w:rPr>
        <w:t xml:space="preserve">ACTIVITIES </w:t>
      </w:r>
    </w:p>
    <w:p w:rsidR="0059465E" w:rsidRPr="0059465E" w:rsidRDefault="0059465E" w:rsidP="0059465E">
      <w:pPr>
        <w:pStyle w:val="Default"/>
        <w:jc w:val="both"/>
      </w:pPr>
      <w:r w:rsidRPr="0059465E">
        <w:t xml:space="preserve">The Public Participation Plan (PPP) is a guide for ongoing public participation endeavors. Its purpose is to ensure that </w:t>
      </w:r>
      <w:r w:rsidR="00D64E72" w:rsidRPr="00D64E72">
        <w:rPr>
          <w:b/>
        </w:rPr>
        <w:t>Montgomery County</w:t>
      </w:r>
      <w:r w:rsidR="00D64E72">
        <w:t xml:space="preserve"> </w:t>
      </w:r>
      <w:r w:rsidRPr="0059465E">
        <w:t xml:space="preserve">utilizes effective means of providing information and receiving public input on transportation decisions from low income, minority and limited English proficient (LEP) populations, as required by Title VI of the Civil Rights Act of 1964 and its implementing regulations. </w:t>
      </w:r>
    </w:p>
    <w:p w:rsidR="0059465E" w:rsidRPr="0059465E" w:rsidRDefault="0059465E" w:rsidP="0059465E">
      <w:pPr>
        <w:pStyle w:val="Default"/>
        <w:jc w:val="both"/>
      </w:pPr>
    </w:p>
    <w:p w:rsidR="0059465E" w:rsidRPr="0059465E" w:rsidRDefault="0059465E" w:rsidP="0059465E">
      <w:pPr>
        <w:pStyle w:val="Default"/>
        <w:jc w:val="both"/>
      </w:pPr>
      <w:r w:rsidRPr="0059465E">
        <w:t xml:space="preserve">Under federal regulations, transit operators must take reasonable steps to ensure that Limited English Proficient (LEP) persons have meaningful access to their programs and activities. This means that public participation opportunities, normally provided in English, should be accessible to persons who have a limited ability to speak, read, write, or understand English. </w:t>
      </w:r>
    </w:p>
    <w:p w:rsidR="0059465E" w:rsidRPr="0059465E" w:rsidRDefault="0059465E" w:rsidP="0059465E">
      <w:pPr>
        <w:pStyle w:val="Default"/>
        <w:jc w:val="both"/>
      </w:pPr>
    </w:p>
    <w:p w:rsidR="0059465E" w:rsidRPr="0059465E" w:rsidRDefault="0059465E" w:rsidP="0059465E">
      <w:pPr>
        <w:pStyle w:val="Default"/>
        <w:jc w:val="both"/>
      </w:pPr>
      <w:r w:rsidRPr="0059465E">
        <w:t xml:space="preserve">In addition to language access measures, other major components of the PPP include: public participation design factors; a range of public participation methods to provide information, to invite participation and/or to seek input; examples to demonstrate how population-appropriate outreach methods can be and were identified and utilized; and performance measures and objectives to ensure accountability and a means for improving over time. </w:t>
      </w:r>
    </w:p>
    <w:p w:rsidR="0059465E" w:rsidRPr="0059465E" w:rsidRDefault="0059465E" w:rsidP="0059465E">
      <w:pPr>
        <w:pStyle w:val="Default"/>
        <w:jc w:val="both"/>
      </w:pPr>
    </w:p>
    <w:p w:rsidR="00D053F5" w:rsidRPr="0059465E" w:rsidRDefault="00D64E72" w:rsidP="0059465E">
      <w:pPr>
        <w:autoSpaceDE w:val="0"/>
        <w:autoSpaceDN w:val="0"/>
        <w:adjustRightInd w:val="0"/>
        <w:spacing w:before="0" w:beforeAutospacing="0" w:after="0"/>
        <w:jc w:val="both"/>
        <w:rPr>
          <w:szCs w:val="24"/>
        </w:rPr>
      </w:pPr>
      <w:r>
        <w:rPr>
          <w:b/>
          <w:bCs/>
          <w:szCs w:val="24"/>
        </w:rPr>
        <w:t xml:space="preserve">Montgomery County </w:t>
      </w:r>
      <w:r w:rsidRPr="00D64E72">
        <w:rPr>
          <w:bCs/>
          <w:szCs w:val="24"/>
        </w:rPr>
        <w:t>has</w:t>
      </w:r>
      <w:r w:rsidR="001D2CAA" w:rsidRPr="0059465E">
        <w:rPr>
          <w:szCs w:val="24"/>
        </w:rPr>
        <w:t xml:space="preserve"> established </w:t>
      </w:r>
      <w:r w:rsidR="0059465E" w:rsidRPr="0059465E">
        <w:rPr>
          <w:szCs w:val="24"/>
        </w:rPr>
        <w:t xml:space="preserve">a </w:t>
      </w:r>
      <w:r w:rsidR="001D2CAA" w:rsidRPr="0059465E">
        <w:rPr>
          <w:szCs w:val="24"/>
        </w:rPr>
        <w:t xml:space="preserve">public participation plan </w:t>
      </w:r>
      <w:r>
        <w:rPr>
          <w:szCs w:val="24"/>
        </w:rPr>
        <w:t>contained in Appendix D that describes</w:t>
      </w:r>
      <w:r w:rsidR="001D2CAA" w:rsidRPr="0059465E">
        <w:rPr>
          <w:szCs w:val="24"/>
        </w:rPr>
        <w:t xml:space="preserve"> how, when, and how often specific public participation activities should take place, and which specific measures are most appropriate. </w:t>
      </w:r>
    </w:p>
    <w:p w:rsidR="00D053F5" w:rsidRPr="0059465E" w:rsidRDefault="00D053F5" w:rsidP="0059465E">
      <w:pPr>
        <w:autoSpaceDE w:val="0"/>
        <w:autoSpaceDN w:val="0"/>
        <w:adjustRightInd w:val="0"/>
        <w:spacing w:before="0" w:beforeAutospacing="0" w:after="0"/>
        <w:jc w:val="both"/>
        <w:rPr>
          <w:szCs w:val="24"/>
        </w:rPr>
      </w:pPr>
    </w:p>
    <w:p w:rsidR="00D053F5" w:rsidRPr="0059465E" w:rsidRDefault="00D64E72" w:rsidP="0059465E">
      <w:pPr>
        <w:autoSpaceDE w:val="0"/>
        <w:autoSpaceDN w:val="0"/>
        <w:adjustRightInd w:val="0"/>
        <w:spacing w:before="0" w:beforeAutospacing="0" w:after="0"/>
        <w:jc w:val="both"/>
        <w:rPr>
          <w:szCs w:val="24"/>
        </w:rPr>
      </w:pPr>
      <w:r>
        <w:rPr>
          <w:b/>
          <w:bCs/>
          <w:szCs w:val="24"/>
        </w:rPr>
        <w:t xml:space="preserve">Montgomery County </w:t>
      </w:r>
      <w:r w:rsidR="00201B37" w:rsidRPr="0059465E">
        <w:rPr>
          <w:szCs w:val="24"/>
        </w:rPr>
        <w:t>will</w:t>
      </w:r>
      <w:r w:rsidR="001D2CAA" w:rsidRPr="0059465E">
        <w:rPr>
          <w:szCs w:val="24"/>
        </w:rPr>
        <w:t xml:space="preserve"> make these determinations based on a demographic analysis of the population(s) affected, the type of plan, program, and/or service under consideration, and the resources available. Efforts to involve minority and LEP populations in pub</w:t>
      </w:r>
      <w:r w:rsidR="00201B37" w:rsidRPr="0059465E">
        <w:rPr>
          <w:szCs w:val="24"/>
        </w:rPr>
        <w:t>lic participation activities may</w:t>
      </w:r>
      <w:r w:rsidR="001D2CAA" w:rsidRPr="0059465E">
        <w:rPr>
          <w:szCs w:val="24"/>
        </w:rPr>
        <w:t xml:space="preserve"> include both comprehensive</w:t>
      </w:r>
      <w:r w:rsidR="00D053F5" w:rsidRPr="0059465E">
        <w:rPr>
          <w:szCs w:val="24"/>
        </w:rPr>
        <w:t xml:space="preserve"> </w:t>
      </w:r>
      <w:r w:rsidR="001D2CAA" w:rsidRPr="0059465E">
        <w:rPr>
          <w:szCs w:val="24"/>
        </w:rPr>
        <w:t>measures, such as placing public notices at all transit stations, stops, and vehicles, as well as</w:t>
      </w:r>
      <w:r w:rsidR="00D053F5" w:rsidRPr="0059465E">
        <w:rPr>
          <w:szCs w:val="24"/>
        </w:rPr>
        <w:t xml:space="preserve"> </w:t>
      </w:r>
      <w:r w:rsidR="001D2CAA" w:rsidRPr="0059465E">
        <w:rPr>
          <w:szCs w:val="24"/>
        </w:rPr>
        <w:t>targeted measures to address linguistic, institutional, cultural, economic, historical, or other</w:t>
      </w:r>
      <w:r w:rsidR="00D053F5" w:rsidRPr="0059465E">
        <w:rPr>
          <w:szCs w:val="24"/>
        </w:rPr>
        <w:t xml:space="preserve"> </w:t>
      </w:r>
      <w:r w:rsidR="001D2CAA" w:rsidRPr="0059465E">
        <w:rPr>
          <w:szCs w:val="24"/>
        </w:rPr>
        <w:t xml:space="preserve">barriers that may prevent minority and LEP persons from effectively participating in </w:t>
      </w:r>
      <w:r w:rsidR="00FC4D1C" w:rsidRPr="00FC4D1C">
        <w:rPr>
          <w:szCs w:val="24"/>
        </w:rPr>
        <w:t>our</w:t>
      </w:r>
      <w:r w:rsidR="001D2CAA" w:rsidRPr="00FC4D1C">
        <w:rPr>
          <w:szCs w:val="24"/>
        </w:rPr>
        <w:t xml:space="preserve"> decision</w:t>
      </w:r>
      <w:r w:rsidR="001D2CAA" w:rsidRPr="0059465E">
        <w:rPr>
          <w:szCs w:val="24"/>
        </w:rPr>
        <w:t xml:space="preserve">-making process. </w:t>
      </w:r>
    </w:p>
    <w:p w:rsidR="00993723" w:rsidRDefault="00993723" w:rsidP="001D2CAA">
      <w:pPr>
        <w:autoSpaceDE w:val="0"/>
        <w:autoSpaceDN w:val="0"/>
        <w:adjustRightInd w:val="0"/>
        <w:spacing w:before="0" w:beforeAutospacing="0" w:after="0"/>
        <w:jc w:val="both"/>
        <w:rPr>
          <w:szCs w:val="24"/>
        </w:rPr>
      </w:pPr>
    </w:p>
    <w:p w:rsidR="0024344C" w:rsidRDefault="00D64E72" w:rsidP="00D64E72">
      <w:pPr>
        <w:autoSpaceDE w:val="0"/>
        <w:autoSpaceDN w:val="0"/>
        <w:adjustRightInd w:val="0"/>
        <w:spacing w:before="0" w:beforeAutospacing="0" w:after="0"/>
        <w:jc w:val="both"/>
        <w:rPr>
          <w:b/>
          <w:szCs w:val="24"/>
        </w:rPr>
      </w:pPr>
      <w:r>
        <w:rPr>
          <w:szCs w:val="24"/>
        </w:rPr>
        <w:t xml:space="preserve">Appendix D includes a list of the public outreach activities during the reporting period.  </w:t>
      </w:r>
    </w:p>
    <w:p w:rsidR="000B4E77" w:rsidRPr="002764A1" w:rsidRDefault="000B4E77" w:rsidP="002764A1">
      <w:pPr>
        <w:rPr>
          <w:b/>
          <w:u w:val="single"/>
        </w:rPr>
      </w:pPr>
      <w:r w:rsidRPr="002764A1">
        <w:rPr>
          <w:b/>
          <w:u w:val="single"/>
        </w:rPr>
        <w:t>ACCESS FOR LIMITED ENGLISH PROFICIENT (LEP) PERSONS</w:t>
      </w:r>
    </w:p>
    <w:p w:rsidR="000C1DAF" w:rsidRPr="002D5F7F" w:rsidRDefault="000C1DAF" w:rsidP="000C1DAF">
      <w:pPr>
        <w:pStyle w:val="CM21"/>
        <w:spacing w:line="296" w:lineRule="atLeast"/>
        <w:jc w:val="both"/>
        <w:rPr>
          <w:color w:val="000000"/>
        </w:rPr>
      </w:pPr>
      <w:r w:rsidRPr="002D5F7F">
        <w:t xml:space="preserve">LEP is a term that defines any individual not proficient in the use of the English language.  The establishment and operation of an LEP program meets objectives set forth in Title VI of the Civil Rights Act and Executive Order 13116, Improving Access to Services for Persons with Limited English Proficiency (LEP).  This Executive Order requires federal agencies receiving financial assistance to address the needs of non-English speaking persons.  The Executive Order also establishes compliance standards to ensure that the programs and activities that are provided by a transportation provider in English are accessible to LEP communities.  This includes providing meaningful access to individuals who are limited in their use of English. </w:t>
      </w:r>
      <w:r w:rsidR="00D64E72" w:rsidRPr="00A25B6E">
        <w:rPr>
          <w:b/>
          <w:color w:val="000000"/>
        </w:rPr>
        <w:t>Montgomery County</w:t>
      </w:r>
      <w:r w:rsidR="00D64E72">
        <w:rPr>
          <w:color w:val="000000"/>
        </w:rPr>
        <w:t xml:space="preserve"> </w:t>
      </w:r>
      <w:r w:rsidRPr="002D5F7F">
        <w:rPr>
          <w:color w:val="000000"/>
        </w:rPr>
        <w:t xml:space="preserve">developed </w:t>
      </w:r>
      <w:r w:rsidR="00022656">
        <w:rPr>
          <w:color w:val="000000"/>
        </w:rPr>
        <w:t xml:space="preserve">the Language Assistance Plan dated December 1, 2014 (Appendix E) using the </w:t>
      </w:r>
      <w:r w:rsidRPr="002D5F7F">
        <w:rPr>
          <w:color w:val="000000"/>
        </w:rPr>
        <w:t xml:space="preserve">FTA guidelines. </w:t>
      </w:r>
    </w:p>
    <w:p w:rsidR="00F50932" w:rsidRPr="002764A1" w:rsidRDefault="00095D7B" w:rsidP="002764A1">
      <w:pPr>
        <w:rPr>
          <w:b/>
          <w:u w:val="single"/>
        </w:rPr>
      </w:pPr>
      <w:r w:rsidRPr="002764A1">
        <w:rPr>
          <w:b/>
          <w:u w:val="single"/>
        </w:rPr>
        <w:t>MINORITY REPRESEN</w:t>
      </w:r>
      <w:r w:rsidR="008D258D" w:rsidRPr="002764A1">
        <w:rPr>
          <w:b/>
          <w:u w:val="single"/>
        </w:rPr>
        <w:t xml:space="preserve">TATION ON PLANNING AND ADVISORY </w:t>
      </w:r>
      <w:r w:rsidRPr="002764A1">
        <w:rPr>
          <w:b/>
          <w:u w:val="single"/>
        </w:rPr>
        <w:t>BODIES</w:t>
      </w:r>
    </w:p>
    <w:p w:rsidR="00F50932" w:rsidRPr="00BF5B5B" w:rsidRDefault="00F50932" w:rsidP="00BF5B5B">
      <w:pPr>
        <w:autoSpaceDE w:val="0"/>
        <w:autoSpaceDN w:val="0"/>
        <w:adjustRightInd w:val="0"/>
        <w:spacing w:before="0" w:beforeAutospacing="0" w:after="0"/>
        <w:jc w:val="both"/>
        <w:rPr>
          <w:szCs w:val="24"/>
        </w:rPr>
      </w:pPr>
      <w:r w:rsidRPr="00BF5B5B">
        <w:rPr>
          <w:szCs w:val="24"/>
        </w:rPr>
        <w:t>Title 49 CFR Section 21.5(b</w:t>
      </w:r>
      <w:proofErr w:type="gramStart"/>
      <w:r w:rsidRPr="00BF5B5B">
        <w:rPr>
          <w:szCs w:val="24"/>
        </w:rPr>
        <w:t>)(</w:t>
      </w:r>
      <w:proofErr w:type="gramEnd"/>
      <w:r w:rsidRPr="00BF5B5B">
        <w:rPr>
          <w:szCs w:val="24"/>
        </w:rPr>
        <w:t>1)(vii) states that a recipient may not, on the grounds of race, color, or national origin, “deny a person the opportunity to participate as a member of a planning,</w:t>
      </w:r>
    </w:p>
    <w:p w:rsidR="00F50932" w:rsidRPr="00BF5B5B" w:rsidRDefault="00F50932" w:rsidP="00BF5B5B">
      <w:pPr>
        <w:autoSpaceDE w:val="0"/>
        <w:autoSpaceDN w:val="0"/>
        <w:adjustRightInd w:val="0"/>
        <w:spacing w:before="0" w:beforeAutospacing="0" w:after="0"/>
        <w:jc w:val="both"/>
        <w:rPr>
          <w:szCs w:val="24"/>
        </w:rPr>
      </w:pPr>
      <w:proofErr w:type="gramStart"/>
      <w:r w:rsidRPr="00BF5B5B">
        <w:rPr>
          <w:szCs w:val="24"/>
        </w:rPr>
        <w:t>advisory</w:t>
      </w:r>
      <w:proofErr w:type="gramEnd"/>
      <w:r w:rsidRPr="00BF5B5B">
        <w:rPr>
          <w:szCs w:val="24"/>
        </w:rPr>
        <w:t xml:space="preserve">, or similar body which is an integral part of the program.” </w:t>
      </w:r>
    </w:p>
    <w:p w:rsidR="00F50932" w:rsidRPr="00BF5B5B" w:rsidRDefault="00F50932" w:rsidP="00BF5B5B">
      <w:pPr>
        <w:autoSpaceDE w:val="0"/>
        <w:autoSpaceDN w:val="0"/>
        <w:adjustRightInd w:val="0"/>
        <w:spacing w:before="0" w:beforeAutospacing="0" w:after="0"/>
        <w:jc w:val="both"/>
        <w:rPr>
          <w:szCs w:val="24"/>
        </w:rPr>
      </w:pPr>
    </w:p>
    <w:p w:rsidR="007C0BCA" w:rsidRDefault="00B4595A" w:rsidP="007F6F08">
      <w:pPr>
        <w:autoSpaceDE w:val="0"/>
        <w:autoSpaceDN w:val="0"/>
        <w:adjustRightInd w:val="0"/>
        <w:spacing w:before="0" w:beforeAutospacing="0" w:after="0"/>
        <w:jc w:val="both"/>
        <w:rPr>
          <w:b/>
          <w:i/>
          <w:sz w:val="28"/>
          <w:szCs w:val="28"/>
        </w:rPr>
      </w:pPr>
      <w:r>
        <w:rPr>
          <w:b/>
          <w:bCs/>
          <w:szCs w:val="24"/>
        </w:rPr>
        <w:t xml:space="preserve">The Division of Transit Services </w:t>
      </w:r>
      <w:r w:rsidR="00F50932" w:rsidRPr="00BF5B5B">
        <w:rPr>
          <w:szCs w:val="24"/>
        </w:rPr>
        <w:t xml:space="preserve">has transit-related, non-elected planning boards, advisory councils or committees, or similar committees, the membership of which </w:t>
      </w:r>
      <w:r>
        <w:rPr>
          <w:szCs w:val="24"/>
        </w:rPr>
        <w:t xml:space="preserve">it </w:t>
      </w:r>
      <w:r w:rsidR="007C0BCA">
        <w:rPr>
          <w:szCs w:val="24"/>
        </w:rPr>
        <w:t>select</w:t>
      </w:r>
      <w:r>
        <w:rPr>
          <w:szCs w:val="24"/>
        </w:rPr>
        <w:t>s</w:t>
      </w:r>
      <w:r w:rsidR="007C0BCA">
        <w:rPr>
          <w:szCs w:val="24"/>
        </w:rPr>
        <w:t>.</w:t>
      </w:r>
      <w:r w:rsidR="007F6F08">
        <w:rPr>
          <w:szCs w:val="24"/>
        </w:rPr>
        <w:t xml:space="preserve"> Appendix F includes a racial breakdown of the membership of the</w:t>
      </w:r>
      <w:r>
        <w:rPr>
          <w:szCs w:val="24"/>
        </w:rPr>
        <w:t xml:space="preserve"> Ride </w:t>
      </w:r>
      <w:proofErr w:type="gramStart"/>
      <w:r>
        <w:rPr>
          <w:szCs w:val="24"/>
        </w:rPr>
        <w:t>On</w:t>
      </w:r>
      <w:proofErr w:type="gramEnd"/>
      <w:r>
        <w:rPr>
          <w:szCs w:val="24"/>
        </w:rPr>
        <w:t xml:space="preserve"> Transit Advisory Committee</w:t>
      </w:r>
      <w:r w:rsidR="007F6F08">
        <w:rPr>
          <w:szCs w:val="24"/>
        </w:rPr>
        <w:t xml:space="preserve">.  </w:t>
      </w:r>
    </w:p>
    <w:p w:rsidR="00D33D92" w:rsidRPr="004650BF" w:rsidRDefault="00D33D92" w:rsidP="00A62D62">
      <w:pPr>
        <w:pStyle w:val="Heading1"/>
        <w:numPr>
          <w:ilvl w:val="0"/>
          <w:numId w:val="12"/>
        </w:numPr>
      </w:pPr>
      <w:bookmarkStart w:id="16" w:name="_Toc406485680"/>
      <w:r w:rsidRPr="004650BF">
        <w:t>REQUIREMENTS OF TRANSIT PROVIDERS</w:t>
      </w:r>
      <w:bookmarkEnd w:id="16"/>
    </w:p>
    <w:p w:rsidR="004960D3" w:rsidRPr="002764A1" w:rsidRDefault="004960D3" w:rsidP="002764A1">
      <w:pPr>
        <w:rPr>
          <w:b/>
          <w:u w:val="single"/>
        </w:rPr>
      </w:pPr>
      <w:r w:rsidRPr="002764A1">
        <w:rPr>
          <w:b/>
          <w:u w:val="single"/>
        </w:rPr>
        <w:t>SERVICE STANDARDS AND POLICIES</w:t>
      </w:r>
    </w:p>
    <w:p w:rsidR="00A30D5B" w:rsidRDefault="001060B3" w:rsidP="00BB3E2E">
      <w:pPr>
        <w:spacing w:after="0"/>
        <w:jc w:val="both"/>
        <w:rPr>
          <w:szCs w:val="24"/>
        </w:rPr>
      </w:pPr>
      <w:r w:rsidRPr="001060B3">
        <w:rPr>
          <w:b/>
          <w:szCs w:val="24"/>
        </w:rPr>
        <w:t xml:space="preserve">Montgomery County </w:t>
      </w:r>
      <w:r w:rsidR="00BB3E2E" w:rsidRPr="00BB3E2E">
        <w:rPr>
          <w:szCs w:val="24"/>
        </w:rPr>
        <w:t xml:space="preserve">is required to plan and deliver transportation services in an equitable manner.   This means the distribution of service levels and quality is to be equitable between minority and low income populations and the overall population.   </w:t>
      </w:r>
      <w:r>
        <w:rPr>
          <w:szCs w:val="24"/>
        </w:rPr>
        <w:t xml:space="preserve">Montgomery County </w:t>
      </w:r>
      <w:r w:rsidR="00BB3E2E" w:rsidRPr="00BB3E2E">
        <w:rPr>
          <w:szCs w:val="24"/>
        </w:rPr>
        <w:t xml:space="preserve">has reviewed its services and policies to ensure that those services and benefits are provided in an equitable manner to all persons. </w:t>
      </w:r>
      <w:r>
        <w:rPr>
          <w:szCs w:val="24"/>
        </w:rPr>
        <w:t xml:space="preserve"> The County Council has adopted the Montgomery County Title VI Policies on </w:t>
      </w:r>
      <w:r w:rsidRPr="001060B3">
        <w:rPr>
          <w:szCs w:val="24"/>
          <w:highlight w:val="yellow"/>
        </w:rPr>
        <w:t>(insert date).</w:t>
      </w:r>
      <w:r>
        <w:rPr>
          <w:szCs w:val="24"/>
        </w:rPr>
        <w:t xml:space="preserve">   These Title VI Policies are included in Appendix G</w:t>
      </w:r>
      <w:r w:rsidR="00A30D5B">
        <w:rPr>
          <w:szCs w:val="24"/>
        </w:rPr>
        <w:t xml:space="preserve">.  The Title VI Policies include:   </w:t>
      </w:r>
    </w:p>
    <w:p w:rsidR="00A30D5B" w:rsidRPr="00F57581" w:rsidRDefault="00A30D5B" w:rsidP="00A62D62">
      <w:pPr>
        <w:pStyle w:val="ListParagraph"/>
        <w:numPr>
          <w:ilvl w:val="0"/>
          <w:numId w:val="7"/>
        </w:numPr>
        <w:spacing w:before="0" w:beforeAutospacing="0" w:line="276" w:lineRule="auto"/>
        <w:contextualSpacing/>
        <w:rPr>
          <w:szCs w:val="24"/>
        </w:rPr>
      </w:pPr>
      <w:r w:rsidRPr="00F57581">
        <w:rPr>
          <w:szCs w:val="24"/>
        </w:rPr>
        <w:t xml:space="preserve">Definitions for Fare Change, Major Service Change, Disparate Impacts, Disproportionate Burdens and Minority Route;   </w:t>
      </w:r>
    </w:p>
    <w:p w:rsidR="00A30D5B" w:rsidRPr="00F57581" w:rsidRDefault="00A30D5B" w:rsidP="00A62D62">
      <w:pPr>
        <w:pStyle w:val="ListParagraph"/>
        <w:numPr>
          <w:ilvl w:val="0"/>
          <w:numId w:val="7"/>
        </w:numPr>
        <w:spacing w:before="0" w:beforeAutospacing="0" w:line="276" w:lineRule="auto"/>
        <w:contextualSpacing/>
        <w:rPr>
          <w:szCs w:val="24"/>
        </w:rPr>
      </w:pPr>
      <w:r w:rsidRPr="00F57581">
        <w:rPr>
          <w:szCs w:val="24"/>
        </w:rPr>
        <w:t xml:space="preserve">Service Standards for vehicle load, vehicle headway, on-time performance and service availability;  </w:t>
      </w:r>
    </w:p>
    <w:p w:rsidR="00A30D5B" w:rsidRPr="00F57581" w:rsidRDefault="00A30D5B" w:rsidP="00A62D62">
      <w:pPr>
        <w:pStyle w:val="ListParagraph"/>
        <w:numPr>
          <w:ilvl w:val="0"/>
          <w:numId w:val="7"/>
        </w:numPr>
        <w:spacing w:before="0" w:beforeAutospacing="0" w:line="276" w:lineRule="auto"/>
        <w:contextualSpacing/>
        <w:rPr>
          <w:szCs w:val="24"/>
        </w:rPr>
      </w:pPr>
      <w:r w:rsidRPr="00F57581">
        <w:rPr>
          <w:szCs w:val="24"/>
        </w:rPr>
        <w:t xml:space="preserve">Service Policies related to distribution of transit amenities and vehicle assignment; and,   </w:t>
      </w:r>
    </w:p>
    <w:p w:rsidR="00A30D5B" w:rsidRPr="00F57581" w:rsidRDefault="00A30D5B" w:rsidP="00A62D62">
      <w:pPr>
        <w:pStyle w:val="ListParagraph"/>
        <w:numPr>
          <w:ilvl w:val="0"/>
          <w:numId w:val="7"/>
        </w:numPr>
        <w:spacing w:before="0" w:beforeAutospacing="0" w:line="276" w:lineRule="auto"/>
        <w:contextualSpacing/>
        <w:rPr>
          <w:szCs w:val="24"/>
        </w:rPr>
      </w:pPr>
      <w:r w:rsidRPr="00F57581">
        <w:rPr>
          <w:szCs w:val="24"/>
        </w:rPr>
        <w:t>Approval procedures for Fare Changes and Major Service Changes</w:t>
      </w:r>
    </w:p>
    <w:p w:rsidR="007778BE" w:rsidRPr="00BB3E2E" w:rsidRDefault="007778BE" w:rsidP="007778BE">
      <w:pPr>
        <w:spacing w:after="0"/>
        <w:jc w:val="both"/>
        <w:rPr>
          <w:szCs w:val="24"/>
        </w:rPr>
      </w:pPr>
      <w:r>
        <w:rPr>
          <w:szCs w:val="24"/>
        </w:rPr>
        <w:t>In developing the Title VI Policies, the Division of Transit Services completed public involvement activities to solicit the opinions of affected parties and the general public.  A description of these activities is included in Appendix H</w:t>
      </w:r>
    </w:p>
    <w:p w:rsidR="00BF4812" w:rsidRDefault="00A30D5B" w:rsidP="00A30D5B">
      <w:pPr>
        <w:spacing w:after="0"/>
        <w:jc w:val="both"/>
        <w:rPr>
          <w:szCs w:val="24"/>
        </w:rPr>
      </w:pPr>
      <w:r>
        <w:rPr>
          <w:szCs w:val="24"/>
        </w:rPr>
        <w:t xml:space="preserve">Every three years Montgomery County completes a Title VI Compliance Monitoring Report which must be reviewed and approved by the County Council.   The Title VI Compliance Monitoring Report dated November 2014 was reviewed and approved by the County Council on </w:t>
      </w:r>
      <w:r w:rsidRPr="00A30D5B">
        <w:rPr>
          <w:szCs w:val="24"/>
          <w:highlight w:val="yellow"/>
        </w:rPr>
        <w:t>(insert date)</w:t>
      </w:r>
      <w:r>
        <w:rPr>
          <w:szCs w:val="24"/>
        </w:rPr>
        <w:t xml:space="preserve">.     </w:t>
      </w:r>
      <w:r w:rsidR="00BB3E2E" w:rsidRPr="00BB3E2E">
        <w:rPr>
          <w:szCs w:val="24"/>
        </w:rPr>
        <w:t xml:space="preserve"> </w:t>
      </w:r>
    </w:p>
    <w:p w:rsidR="00BF4812" w:rsidRPr="002764A1" w:rsidRDefault="00B456CF" w:rsidP="002764A1">
      <w:pPr>
        <w:rPr>
          <w:b/>
          <w:u w:val="single"/>
        </w:rPr>
      </w:pPr>
      <w:r w:rsidRPr="002764A1">
        <w:rPr>
          <w:b/>
          <w:u w:val="single"/>
        </w:rPr>
        <w:t>FARE AND SERVICE CHANGES</w:t>
      </w:r>
    </w:p>
    <w:p w:rsidR="00BF4812" w:rsidRDefault="00A30D5B" w:rsidP="00BB3E2E">
      <w:pPr>
        <w:spacing w:after="0"/>
        <w:jc w:val="both"/>
        <w:rPr>
          <w:szCs w:val="24"/>
        </w:rPr>
      </w:pPr>
      <w:r w:rsidRPr="00A30D5B">
        <w:rPr>
          <w:b/>
          <w:szCs w:val="24"/>
        </w:rPr>
        <w:t xml:space="preserve">Montgomery County </w:t>
      </w:r>
      <w:r w:rsidR="00BF4812" w:rsidRPr="00BB3E2E">
        <w:rPr>
          <w:szCs w:val="24"/>
        </w:rPr>
        <w:t>follows its adopted written policy for the public comment process for major service reductions and fare increases.  With each proposed service or fare change,</w:t>
      </w:r>
      <w:r w:rsidR="00BF4812" w:rsidRPr="00A30D5B">
        <w:rPr>
          <w:b/>
          <w:szCs w:val="24"/>
        </w:rPr>
        <w:t xml:space="preserve"> </w:t>
      </w:r>
      <w:r w:rsidRPr="00A30D5B">
        <w:rPr>
          <w:b/>
          <w:szCs w:val="24"/>
        </w:rPr>
        <w:t>Montgomery County</w:t>
      </w:r>
      <w:r>
        <w:rPr>
          <w:szCs w:val="24"/>
        </w:rPr>
        <w:t xml:space="preserve"> </w:t>
      </w:r>
      <w:r w:rsidR="00BF4812" w:rsidRPr="00BB3E2E">
        <w:rPr>
          <w:szCs w:val="24"/>
        </w:rPr>
        <w:t xml:space="preserve">considers the relative impacts on, and benefits to, minority and low income populations, including LEP populations.  All planning efforts for changes to existing services or fares, as well as new services, have a goal of providing equitable service.  </w:t>
      </w:r>
    </w:p>
    <w:p w:rsidR="00A30D5B" w:rsidRPr="00C35470" w:rsidRDefault="007778BE" w:rsidP="00BB3E2E">
      <w:pPr>
        <w:spacing w:after="0"/>
        <w:jc w:val="both"/>
        <w:rPr>
          <w:b/>
          <w:i/>
          <w:szCs w:val="24"/>
        </w:rPr>
      </w:pPr>
      <w:r>
        <w:rPr>
          <w:szCs w:val="24"/>
        </w:rPr>
        <w:t xml:space="preserve">Appendix I includes a table listing fare and service changes during the three year period January 2012 to December 2014.  </w:t>
      </w:r>
      <w:r w:rsidR="00A30D5B">
        <w:rPr>
          <w:szCs w:val="24"/>
        </w:rPr>
        <w:t xml:space="preserve"> </w:t>
      </w:r>
    </w:p>
    <w:p w:rsidR="00BF4812" w:rsidRPr="005D78AE" w:rsidRDefault="00BF4812" w:rsidP="00BF4812">
      <w:pPr>
        <w:spacing w:after="0"/>
        <w:rPr>
          <w:iCs/>
          <w:szCs w:val="24"/>
        </w:rPr>
      </w:pPr>
    </w:p>
    <w:p w:rsidR="004960D3" w:rsidRDefault="004960D3">
      <w:pPr>
        <w:spacing w:before="0" w:beforeAutospacing="0" w:after="0"/>
        <w:rPr>
          <w:b/>
          <w:szCs w:val="24"/>
          <w:u w:val="single"/>
        </w:rPr>
      </w:pPr>
      <w:r>
        <w:rPr>
          <w:b/>
          <w:szCs w:val="24"/>
          <w:u w:val="single"/>
        </w:rPr>
        <w:br w:type="page"/>
      </w:r>
    </w:p>
    <w:p w:rsidR="00A255FF" w:rsidRPr="00A255FF" w:rsidRDefault="00A255FF" w:rsidP="00A62D62">
      <w:pPr>
        <w:pStyle w:val="Heading1"/>
        <w:numPr>
          <w:ilvl w:val="0"/>
          <w:numId w:val="13"/>
        </w:numPr>
        <w:rPr>
          <w:lang w:val="en-US"/>
        </w:rPr>
      </w:pPr>
      <w:bookmarkStart w:id="17" w:name="_Toc406485681"/>
      <w:r>
        <w:rPr>
          <w:lang w:val="en-US"/>
        </w:rPr>
        <w:t>Appendices</w:t>
      </w:r>
      <w:bookmarkEnd w:id="17"/>
    </w:p>
    <w:p w:rsidR="004960D3" w:rsidRDefault="004960D3" w:rsidP="00A255FF">
      <w:pPr>
        <w:pStyle w:val="Heading2"/>
      </w:pPr>
      <w:bookmarkStart w:id="18" w:name="_Toc406485682"/>
      <w:r w:rsidRPr="007F6F08">
        <w:t xml:space="preserve">Appendix </w:t>
      </w:r>
      <w:r>
        <w:t>A</w:t>
      </w:r>
      <w:r w:rsidRPr="007F6F08">
        <w:t xml:space="preserve"> – </w:t>
      </w:r>
      <w:r>
        <w:t>Title VI Assurances, Policy and Notice</w:t>
      </w:r>
      <w:bookmarkEnd w:id="18"/>
    </w:p>
    <w:p w:rsidR="00B4595A" w:rsidRDefault="00B4595A" w:rsidP="00B4595A">
      <w:pPr>
        <w:spacing w:before="120" w:beforeAutospacing="0"/>
        <w:jc w:val="center"/>
        <w:rPr>
          <w:sz w:val="28"/>
        </w:rPr>
      </w:pPr>
      <w:r>
        <w:rPr>
          <w:sz w:val="28"/>
        </w:rPr>
        <w:t>DIVISION OF TRANSIT SERVICES</w:t>
      </w:r>
    </w:p>
    <w:p w:rsidR="00B4595A" w:rsidRDefault="00B4595A" w:rsidP="00B4595A">
      <w:pPr>
        <w:spacing w:before="0" w:beforeAutospacing="0"/>
        <w:jc w:val="center"/>
        <w:rPr>
          <w:sz w:val="28"/>
        </w:rPr>
      </w:pPr>
      <w:r>
        <w:rPr>
          <w:sz w:val="28"/>
        </w:rPr>
        <w:t>STANDARD OPERATING PROCEDURE</w:t>
      </w:r>
    </w:p>
    <w:p w:rsidR="00B4595A" w:rsidRPr="00323981" w:rsidRDefault="00B4595A" w:rsidP="00B4595A">
      <w:pPr>
        <w:jc w:val="center"/>
        <w:rPr>
          <w:b/>
        </w:rPr>
      </w:pPr>
      <w:r w:rsidRPr="00323981">
        <w:rPr>
          <w:b/>
        </w:rPr>
        <w:t>Department of Transportation</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8"/>
        <w:gridCol w:w="3128"/>
        <w:gridCol w:w="3128"/>
      </w:tblGrid>
      <w:tr w:rsidR="00B4595A" w:rsidTr="00763F9B">
        <w:trPr>
          <w:trHeight w:val="705"/>
        </w:trPr>
        <w:tc>
          <w:tcPr>
            <w:tcW w:w="3128" w:type="dxa"/>
          </w:tcPr>
          <w:p w:rsidR="00B4595A" w:rsidRDefault="00B4595A" w:rsidP="00763F9B">
            <w:r>
              <w:t>Section:</w:t>
            </w:r>
          </w:p>
          <w:p w:rsidR="00B4595A" w:rsidRDefault="00B4595A" w:rsidP="00763F9B">
            <w:pPr>
              <w:jc w:val="center"/>
            </w:pPr>
            <w:r>
              <w:rPr>
                <w:b/>
              </w:rPr>
              <w:t>Ride On</w:t>
            </w:r>
          </w:p>
        </w:tc>
        <w:tc>
          <w:tcPr>
            <w:tcW w:w="3128" w:type="dxa"/>
          </w:tcPr>
          <w:p w:rsidR="00B4595A" w:rsidRDefault="00B4595A" w:rsidP="00763F9B">
            <w:r>
              <w:t>Title:</w:t>
            </w:r>
          </w:p>
          <w:p w:rsidR="00B4595A" w:rsidRDefault="00B4595A" w:rsidP="00763F9B">
            <w:pPr>
              <w:jc w:val="center"/>
            </w:pPr>
            <w:r>
              <w:rPr>
                <w:b/>
              </w:rPr>
              <w:t>Title VI Assurances, Policy and Notice</w:t>
            </w:r>
          </w:p>
        </w:tc>
        <w:tc>
          <w:tcPr>
            <w:tcW w:w="3128" w:type="dxa"/>
          </w:tcPr>
          <w:p w:rsidR="00B4595A" w:rsidRDefault="00B4595A" w:rsidP="00763F9B">
            <w:r>
              <w:t>Date:</w:t>
            </w:r>
          </w:p>
          <w:p w:rsidR="00B4595A" w:rsidRPr="00F70ED7" w:rsidRDefault="00B4595A" w:rsidP="00763F9B">
            <w:r>
              <w:rPr>
                <w:b/>
              </w:rPr>
              <w:t xml:space="preserve"> </w:t>
            </w:r>
            <w:r w:rsidRPr="00F70ED7">
              <w:rPr>
                <w:b/>
              </w:rPr>
              <w:t>December 1, 2014</w:t>
            </w:r>
          </w:p>
        </w:tc>
      </w:tr>
      <w:tr w:rsidR="00B4595A" w:rsidTr="00763F9B">
        <w:trPr>
          <w:trHeight w:val="475"/>
        </w:trPr>
        <w:tc>
          <w:tcPr>
            <w:tcW w:w="3128" w:type="dxa"/>
          </w:tcPr>
          <w:p w:rsidR="00B4595A" w:rsidRDefault="00B4595A" w:rsidP="00763F9B">
            <w:r>
              <w:t>Number:</w:t>
            </w:r>
          </w:p>
          <w:p w:rsidR="00B4595A" w:rsidRDefault="00B4595A" w:rsidP="00763F9B">
            <w:pPr>
              <w:jc w:val="center"/>
            </w:pPr>
          </w:p>
        </w:tc>
        <w:tc>
          <w:tcPr>
            <w:tcW w:w="3128" w:type="dxa"/>
          </w:tcPr>
          <w:p w:rsidR="00B4595A" w:rsidRDefault="00B4595A" w:rsidP="00763F9B">
            <w:r>
              <w:t>Division Chief Signature:</w:t>
            </w:r>
          </w:p>
        </w:tc>
        <w:tc>
          <w:tcPr>
            <w:tcW w:w="3128" w:type="dxa"/>
          </w:tcPr>
          <w:p w:rsidR="00B4595A" w:rsidRDefault="00B4595A" w:rsidP="00763F9B">
            <w:pPr>
              <w:jc w:val="center"/>
            </w:pPr>
            <w:r>
              <w:t>Page:</w:t>
            </w:r>
          </w:p>
          <w:p w:rsidR="00B4595A" w:rsidRDefault="00B4595A" w:rsidP="00763F9B">
            <w:pPr>
              <w:jc w:val="center"/>
              <w:rPr>
                <w:b/>
              </w:rPr>
            </w:pPr>
            <w:r>
              <w:t xml:space="preserve"> </w:t>
            </w:r>
            <w:r w:rsidRPr="009C7FCD">
              <w:rPr>
                <w:rStyle w:val="PageNumber"/>
                <w:b/>
                <w:szCs w:val="24"/>
              </w:rPr>
              <w:t xml:space="preserve">1 of  </w:t>
            </w:r>
            <w:r>
              <w:rPr>
                <w:rStyle w:val="PageNumber"/>
                <w:b/>
                <w:szCs w:val="24"/>
              </w:rPr>
              <w:t>2</w:t>
            </w:r>
          </w:p>
        </w:tc>
      </w:tr>
    </w:tbl>
    <w:p w:rsidR="00B4595A" w:rsidRDefault="00B4595A" w:rsidP="00B4595A">
      <w:pPr>
        <w:rPr>
          <w:b/>
          <w:u w:val="single"/>
        </w:rPr>
      </w:pPr>
      <w:r>
        <w:rPr>
          <w:b/>
          <w:u w:val="single"/>
        </w:rPr>
        <w:t>Background:</w:t>
      </w:r>
    </w:p>
    <w:p w:rsidR="00B4595A" w:rsidRPr="003F1104" w:rsidRDefault="00B4595A" w:rsidP="00B4595A">
      <w:pPr>
        <w:spacing w:before="0" w:beforeAutospacing="0"/>
        <w:ind w:firstLine="720"/>
        <w:rPr>
          <w:color w:val="000000"/>
          <w:szCs w:val="24"/>
        </w:rPr>
      </w:pPr>
      <w:r w:rsidRPr="003F1104">
        <w:rPr>
          <w:szCs w:val="24"/>
        </w:rPr>
        <w:t xml:space="preserve">As a condition of receiving federal transit grants, Montgomery County is required to comply with Title VI of the Civil Rights Act of 1964 and Federal Transit Administration Circular 4702.1B.  These regulations require that Montgomery County </w:t>
      </w:r>
      <w:r>
        <w:rPr>
          <w:szCs w:val="24"/>
        </w:rPr>
        <w:t xml:space="preserve">provide Title VI Assurances, approve a Title VI Policy, develop a Title VI Program and update it every three years, and Notify Beneficiaries of Protection </w:t>
      </w:r>
      <w:proofErr w:type="gramStart"/>
      <w:r>
        <w:rPr>
          <w:szCs w:val="24"/>
        </w:rPr>
        <w:t>Under</w:t>
      </w:r>
      <w:proofErr w:type="gramEnd"/>
      <w:r>
        <w:rPr>
          <w:szCs w:val="24"/>
        </w:rPr>
        <w:t xml:space="preserve"> Title VI.  </w:t>
      </w:r>
    </w:p>
    <w:p w:rsidR="00B4595A" w:rsidRDefault="00B4595A" w:rsidP="00B4595A">
      <w:pPr>
        <w:rPr>
          <w:b/>
          <w:u w:val="single"/>
        </w:rPr>
      </w:pPr>
      <w:r>
        <w:rPr>
          <w:b/>
          <w:u w:val="single"/>
        </w:rPr>
        <w:t>Title VI Assurances:</w:t>
      </w:r>
    </w:p>
    <w:p w:rsidR="00B4595A" w:rsidRDefault="00B4595A" w:rsidP="00B4595A">
      <w:pPr>
        <w:spacing w:before="0" w:beforeAutospacing="0"/>
        <w:rPr>
          <w:szCs w:val="24"/>
        </w:rPr>
      </w:pPr>
      <w:r w:rsidRPr="003F1104">
        <w:rPr>
          <w:szCs w:val="24"/>
        </w:rPr>
        <w:tab/>
      </w:r>
      <w:r>
        <w:rPr>
          <w:szCs w:val="24"/>
        </w:rPr>
        <w:t xml:space="preserve">Montgomery County executes annually the Federal Transit Administration Certifications and Assurances which contain the current Title VI assurances.   </w:t>
      </w:r>
    </w:p>
    <w:p w:rsidR="00B4595A" w:rsidRPr="00780397" w:rsidRDefault="00B4595A" w:rsidP="00B4595A">
      <w:pPr>
        <w:jc w:val="both"/>
        <w:rPr>
          <w:rFonts w:eastAsia="Arial"/>
          <w:szCs w:val="24"/>
        </w:rPr>
      </w:pPr>
      <w:r w:rsidRPr="00780397">
        <w:rPr>
          <w:b/>
          <w:color w:val="0F0E0F"/>
          <w:szCs w:val="24"/>
          <w:u w:val="thick" w:color="000000"/>
        </w:rPr>
        <w:t>Montgomery</w:t>
      </w:r>
      <w:r w:rsidRPr="00780397">
        <w:rPr>
          <w:b/>
          <w:color w:val="0F0E0F"/>
          <w:spacing w:val="31"/>
          <w:szCs w:val="24"/>
          <w:u w:val="thick" w:color="000000"/>
        </w:rPr>
        <w:t xml:space="preserve"> </w:t>
      </w:r>
      <w:r w:rsidRPr="00780397">
        <w:rPr>
          <w:b/>
          <w:color w:val="0F0E0F"/>
          <w:szCs w:val="24"/>
          <w:u w:val="thick" w:color="000000"/>
        </w:rPr>
        <w:t>County</w:t>
      </w:r>
      <w:r w:rsidRPr="00780397">
        <w:rPr>
          <w:b/>
          <w:color w:val="0F0E0F"/>
          <w:spacing w:val="28"/>
          <w:szCs w:val="24"/>
          <w:u w:val="thick" w:color="000000"/>
        </w:rPr>
        <w:t xml:space="preserve"> </w:t>
      </w:r>
      <w:r w:rsidRPr="00780397">
        <w:rPr>
          <w:b/>
          <w:color w:val="0F0E0F"/>
          <w:szCs w:val="24"/>
          <w:u w:val="thick" w:color="000000"/>
        </w:rPr>
        <w:t>Title</w:t>
      </w:r>
      <w:r w:rsidRPr="00780397">
        <w:rPr>
          <w:b/>
          <w:color w:val="0F0E0F"/>
          <w:spacing w:val="16"/>
          <w:szCs w:val="24"/>
          <w:u w:val="thick" w:color="000000"/>
        </w:rPr>
        <w:t xml:space="preserve"> </w:t>
      </w:r>
      <w:r w:rsidRPr="00780397">
        <w:rPr>
          <w:b/>
          <w:color w:val="0F0E0F"/>
          <w:szCs w:val="24"/>
          <w:u w:val="thick" w:color="000000"/>
        </w:rPr>
        <w:t>VI</w:t>
      </w:r>
      <w:r w:rsidRPr="00780397">
        <w:rPr>
          <w:b/>
          <w:color w:val="0F0E0F"/>
          <w:spacing w:val="27"/>
          <w:szCs w:val="24"/>
          <w:u w:val="thick" w:color="000000"/>
        </w:rPr>
        <w:t xml:space="preserve"> </w:t>
      </w:r>
      <w:r w:rsidRPr="00780397">
        <w:rPr>
          <w:b/>
          <w:color w:val="0F0E0F"/>
          <w:szCs w:val="24"/>
          <w:u w:val="thick" w:color="000000"/>
        </w:rPr>
        <w:t>Policy</w:t>
      </w:r>
      <w:r w:rsidRPr="00780397">
        <w:rPr>
          <w:b/>
          <w:color w:val="0F0E0F"/>
          <w:spacing w:val="17"/>
          <w:szCs w:val="24"/>
          <w:u w:val="thick" w:color="000000"/>
        </w:rPr>
        <w:t xml:space="preserve"> </w:t>
      </w:r>
      <w:r w:rsidRPr="00780397">
        <w:rPr>
          <w:b/>
          <w:color w:val="0F0E0F"/>
          <w:szCs w:val="24"/>
          <w:u w:val="thick" w:color="000000"/>
        </w:rPr>
        <w:t>Statement</w:t>
      </w:r>
    </w:p>
    <w:p w:rsidR="00B4595A" w:rsidRDefault="00B4595A" w:rsidP="00B4595A">
      <w:pPr>
        <w:spacing w:before="0" w:beforeAutospacing="0"/>
        <w:ind w:hanging="72"/>
        <w:rPr>
          <w:color w:val="0F0E0F"/>
          <w:spacing w:val="51"/>
          <w:szCs w:val="24"/>
        </w:rPr>
      </w:pPr>
      <w:r w:rsidRPr="00780397">
        <w:rPr>
          <w:color w:val="C3C3C3"/>
          <w:szCs w:val="24"/>
        </w:rPr>
        <w:t>.</w:t>
      </w:r>
      <w:r w:rsidRPr="00780397">
        <w:rPr>
          <w:color w:val="C3C3C3"/>
          <w:spacing w:val="-13"/>
          <w:szCs w:val="24"/>
        </w:rPr>
        <w:t xml:space="preserve"> </w:t>
      </w:r>
      <w:r>
        <w:rPr>
          <w:color w:val="C3C3C3"/>
          <w:spacing w:val="-13"/>
          <w:szCs w:val="24"/>
        </w:rPr>
        <w:tab/>
      </w:r>
      <w:r w:rsidRPr="00780397">
        <w:rPr>
          <w:color w:val="0F0E0F"/>
          <w:szCs w:val="24"/>
        </w:rPr>
        <w:t>Montgomery</w:t>
      </w:r>
      <w:r w:rsidRPr="00780397">
        <w:rPr>
          <w:color w:val="0F0E0F"/>
          <w:spacing w:val="24"/>
          <w:szCs w:val="24"/>
        </w:rPr>
        <w:t xml:space="preserve"> </w:t>
      </w:r>
      <w:r w:rsidRPr="00780397">
        <w:rPr>
          <w:color w:val="0F0E0F"/>
          <w:szCs w:val="24"/>
        </w:rPr>
        <w:t>County</w:t>
      </w:r>
      <w:r w:rsidRPr="00780397">
        <w:rPr>
          <w:color w:val="0F0E0F"/>
          <w:spacing w:val="21"/>
          <w:szCs w:val="24"/>
        </w:rPr>
        <w:t xml:space="preserve"> </w:t>
      </w:r>
      <w:r w:rsidRPr="00780397">
        <w:rPr>
          <w:color w:val="0F0E0F"/>
          <w:szCs w:val="24"/>
        </w:rPr>
        <w:t>does</w:t>
      </w:r>
      <w:r w:rsidRPr="00780397">
        <w:rPr>
          <w:color w:val="0F0E0F"/>
          <w:spacing w:val="27"/>
          <w:szCs w:val="24"/>
        </w:rPr>
        <w:t xml:space="preserve"> </w:t>
      </w:r>
      <w:r w:rsidRPr="00780397">
        <w:rPr>
          <w:color w:val="0F0E0F"/>
          <w:szCs w:val="24"/>
        </w:rPr>
        <w:t>not</w:t>
      </w:r>
      <w:r w:rsidRPr="00780397">
        <w:rPr>
          <w:color w:val="0F0E0F"/>
          <w:spacing w:val="2"/>
          <w:szCs w:val="24"/>
        </w:rPr>
        <w:t xml:space="preserve"> </w:t>
      </w:r>
      <w:r w:rsidRPr="00780397">
        <w:rPr>
          <w:color w:val="0F0E0F"/>
          <w:spacing w:val="-1"/>
          <w:szCs w:val="24"/>
        </w:rPr>
        <w:t>discriminate</w:t>
      </w:r>
      <w:r w:rsidRPr="00780397">
        <w:rPr>
          <w:color w:val="0F0E0F"/>
          <w:spacing w:val="6"/>
          <w:szCs w:val="24"/>
        </w:rPr>
        <w:t xml:space="preserve"> </w:t>
      </w:r>
      <w:r w:rsidRPr="00780397">
        <w:rPr>
          <w:color w:val="0F0E0F"/>
          <w:szCs w:val="24"/>
        </w:rPr>
        <w:t>on</w:t>
      </w:r>
      <w:r w:rsidRPr="00780397">
        <w:rPr>
          <w:color w:val="0F0E0F"/>
          <w:spacing w:val="5"/>
          <w:szCs w:val="24"/>
        </w:rPr>
        <w:t xml:space="preserve"> </w:t>
      </w:r>
      <w:r w:rsidRPr="00780397">
        <w:rPr>
          <w:color w:val="0F0E0F"/>
          <w:szCs w:val="24"/>
        </w:rPr>
        <w:t>the</w:t>
      </w:r>
      <w:r w:rsidRPr="00780397">
        <w:rPr>
          <w:color w:val="0F0E0F"/>
          <w:spacing w:val="25"/>
          <w:szCs w:val="24"/>
        </w:rPr>
        <w:t xml:space="preserve"> </w:t>
      </w:r>
      <w:r w:rsidRPr="00780397">
        <w:rPr>
          <w:color w:val="0F0E0F"/>
          <w:szCs w:val="24"/>
        </w:rPr>
        <w:t>basis</w:t>
      </w:r>
      <w:r w:rsidRPr="00780397">
        <w:rPr>
          <w:color w:val="0F0E0F"/>
          <w:spacing w:val="18"/>
          <w:szCs w:val="24"/>
        </w:rPr>
        <w:t xml:space="preserve"> </w:t>
      </w:r>
      <w:r w:rsidRPr="00780397">
        <w:rPr>
          <w:color w:val="0F0E0F"/>
          <w:szCs w:val="24"/>
        </w:rPr>
        <w:t>of</w:t>
      </w:r>
      <w:r w:rsidRPr="00780397">
        <w:rPr>
          <w:color w:val="0F0E0F"/>
          <w:spacing w:val="16"/>
          <w:szCs w:val="24"/>
        </w:rPr>
        <w:t xml:space="preserve"> </w:t>
      </w:r>
      <w:r w:rsidRPr="00780397">
        <w:rPr>
          <w:color w:val="0F0E0F"/>
          <w:szCs w:val="24"/>
        </w:rPr>
        <w:t>based</w:t>
      </w:r>
      <w:r w:rsidRPr="00780397">
        <w:rPr>
          <w:color w:val="0F0E0F"/>
          <w:spacing w:val="14"/>
          <w:szCs w:val="24"/>
        </w:rPr>
        <w:t xml:space="preserve"> </w:t>
      </w:r>
      <w:r w:rsidRPr="00780397">
        <w:rPr>
          <w:color w:val="0F0E0F"/>
          <w:szCs w:val="24"/>
        </w:rPr>
        <w:t>on</w:t>
      </w:r>
      <w:r w:rsidRPr="00780397">
        <w:rPr>
          <w:color w:val="0F0E0F"/>
          <w:spacing w:val="26"/>
          <w:szCs w:val="24"/>
        </w:rPr>
        <w:t xml:space="preserve"> </w:t>
      </w:r>
      <w:r w:rsidRPr="00780397">
        <w:rPr>
          <w:color w:val="0F0E0F"/>
          <w:szCs w:val="24"/>
        </w:rPr>
        <w:t>race,</w:t>
      </w:r>
      <w:r w:rsidRPr="00780397">
        <w:rPr>
          <w:color w:val="0F0E0F"/>
          <w:spacing w:val="19"/>
          <w:szCs w:val="24"/>
        </w:rPr>
        <w:t xml:space="preserve"> </w:t>
      </w:r>
      <w:r w:rsidRPr="00780397">
        <w:rPr>
          <w:color w:val="0F0E0F"/>
          <w:szCs w:val="24"/>
        </w:rPr>
        <w:t>color,</w:t>
      </w:r>
      <w:r w:rsidRPr="00780397">
        <w:rPr>
          <w:color w:val="0F0E0F"/>
          <w:spacing w:val="20"/>
          <w:w w:val="103"/>
          <w:szCs w:val="24"/>
        </w:rPr>
        <w:t xml:space="preserve"> </w:t>
      </w:r>
      <w:r w:rsidRPr="00780397">
        <w:rPr>
          <w:color w:val="0F0E0F"/>
          <w:szCs w:val="24"/>
        </w:rPr>
        <w:t>sex,</w:t>
      </w:r>
      <w:r w:rsidRPr="00780397">
        <w:rPr>
          <w:color w:val="0F0E0F"/>
          <w:spacing w:val="28"/>
          <w:szCs w:val="24"/>
        </w:rPr>
        <w:t xml:space="preserve"> </w:t>
      </w:r>
      <w:r w:rsidRPr="00780397">
        <w:rPr>
          <w:color w:val="0F0E0F"/>
          <w:szCs w:val="24"/>
        </w:rPr>
        <w:t>marital</w:t>
      </w:r>
      <w:r w:rsidRPr="00780397">
        <w:rPr>
          <w:color w:val="0F0E0F"/>
          <w:spacing w:val="11"/>
          <w:szCs w:val="24"/>
        </w:rPr>
        <w:t xml:space="preserve"> </w:t>
      </w:r>
      <w:r w:rsidRPr="00780397">
        <w:rPr>
          <w:color w:val="0F0E0F"/>
          <w:szCs w:val="24"/>
        </w:rPr>
        <w:t>status,</w:t>
      </w:r>
      <w:r w:rsidRPr="00780397">
        <w:rPr>
          <w:color w:val="0F0E0F"/>
          <w:spacing w:val="38"/>
          <w:szCs w:val="24"/>
        </w:rPr>
        <w:t xml:space="preserve"> </w:t>
      </w:r>
      <w:r w:rsidRPr="00780397">
        <w:rPr>
          <w:color w:val="0F0E0F"/>
          <w:spacing w:val="-1"/>
          <w:szCs w:val="24"/>
        </w:rPr>
        <w:t>religious</w:t>
      </w:r>
      <w:r w:rsidRPr="00780397">
        <w:rPr>
          <w:color w:val="0F0E0F"/>
          <w:spacing w:val="17"/>
          <w:szCs w:val="24"/>
        </w:rPr>
        <w:t xml:space="preserve"> </w:t>
      </w:r>
      <w:r w:rsidRPr="00780397">
        <w:rPr>
          <w:color w:val="0F0E0F"/>
          <w:szCs w:val="24"/>
        </w:rPr>
        <w:t>creed,</w:t>
      </w:r>
      <w:r w:rsidRPr="00780397">
        <w:rPr>
          <w:color w:val="0F0E0F"/>
          <w:spacing w:val="26"/>
          <w:szCs w:val="24"/>
        </w:rPr>
        <w:t xml:space="preserve"> </w:t>
      </w:r>
      <w:r w:rsidRPr="00780397">
        <w:rPr>
          <w:color w:val="0F0E0F"/>
          <w:szCs w:val="24"/>
        </w:rPr>
        <w:t>ancestry,</w:t>
      </w:r>
      <w:r w:rsidRPr="00780397">
        <w:rPr>
          <w:color w:val="0F0E0F"/>
          <w:spacing w:val="42"/>
          <w:szCs w:val="24"/>
        </w:rPr>
        <w:t xml:space="preserve"> </w:t>
      </w:r>
      <w:r w:rsidRPr="00780397">
        <w:rPr>
          <w:color w:val="0F0E0F"/>
          <w:szCs w:val="24"/>
        </w:rPr>
        <w:t>national</w:t>
      </w:r>
      <w:r w:rsidRPr="00780397">
        <w:rPr>
          <w:color w:val="0F0E0F"/>
          <w:spacing w:val="12"/>
          <w:szCs w:val="24"/>
        </w:rPr>
        <w:t xml:space="preserve"> </w:t>
      </w:r>
      <w:r w:rsidRPr="00780397">
        <w:rPr>
          <w:color w:val="0F0E0F"/>
          <w:spacing w:val="-1"/>
          <w:szCs w:val="24"/>
        </w:rPr>
        <w:t>origin,</w:t>
      </w:r>
      <w:r w:rsidRPr="00780397">
        <w:rPr>
          <w:color w:val="0F0E0F"/>
          <w:spacing w:val="19"/>
          <w:szCs w:val="24"/>
        </w:rPr>
        <w:t xml:space="preserve"> </w:t>
      </w:r>
      <w:r w:rsidRPr="00780397">
        <w:rPr>
          <w:color w:val="0F0E0F"/>
          <w:szCs w:val="24"/>
        </w:rPr>
        <w:t>disability,</w:t>
      </w:r>
      <w:r w:rsidRPr="00780397">
        <w:rPr>
          <w:color w:val="0F0E0F"/>
          <w:spacing w:val="38"/>
          <w:szCs w:val="24"/>
        </w:rPr>
        <w:t xml:space="preserve"> </w:t>
      </w:r>
      <w:r w:rsidRPr="00780397">
        <w:rPr>
          <w:color w:val="0F0E0F"/>
          <w:szCs w:val="24"/>
        </w:rPr>
        <w:t>sexual</w:t>
      </w:r>
      <w:r>
        <w:rPr>
          <w:color w:val="0F0E0F"/>
          <w:szCs w:val="24"/>
        </w:rPr>
        <w:t xml:space="preserve"> </w:t>
      </w:r>
      <w:r w:rsidRPr="00780397">
        <w:rPr>
          <w:color w:val="363436"/>
          <w:spacing w:val="-35"/>
          <w:szCs w:val="24"/>
        </w:rPr>
        <w:t>·</w:t>
      </w:r>
      <w:r w:rsidRPr="00780397">
        <w:rPr>
          <w:color w:val="0F0E0F"/>
          <w:szCs w:val="24"/>
        </w:rPr>
        <w:t>or</w:t>
      </w:r>
      <w:r w:rsidRPr="00780397">
        <w:rPr>
          <w:color w:val="0F0E0F"/>
          <w:spacing w:val="-4"/>
          <w:szCs w:val="24"/>
        </w:rPr>
        <w:t>i</w:t>
      </w:r>
      <w:r w:rsidRPr="00780397">
        <w:rPr>
          <w:color w:val="0F0E0F"/>
          <w:szCs w:val="24"/>
        </w:rPr>
        <w:t>entat</w:t>
      </w:r>
      <w:r w:rsidRPr="00780397">
        <w:rPr>
          <w:color w:val="0F0E0F"/>
          <w:spacing w:val="1"/>
          <w:szCs w:val="24"/>
        </w:rPr>
        <w:t>i</w:t>
      </w:r>
      <w:r w:rsidRPr="00780397">
        <w:rPr>
          <w:color w:val="0F0E0F"/>
          <w:szCs w:val="24"/>
        </w:rPr>
        <w:t>on,</w:t>
      </w:r>
      <w:r w:rsidRPr="00780397">
        <w:rPr>
          <w:color w:val="0F0E0F"/>
          <w:spacing w:val="42"/>
          <w:szCs w:val="24"/>
        </w:rPr>
        <w:t xml:space="preserve"> </w:t>
      </w:r>
      <w:r w:rsidRPr="00780397">
        <w:rPr>
          <w:color w:val="0F0E0F"/>
          <w:szCs w:val="24"/>
        </w:rPr>
        <w:t>or</w:t>
      </w:r>
      <w:r w:rsidRPr="00780397">
        <w:rPr>
          <w:color w:val="0F0E0F"/>
          <w:spacing w:val="37"/>
          <w:szCs w:val="24"/>
        </w:rPr>
        <w:t xml:space="preserve"> </w:t>
      </w:r>
      <w:r w:rsidRPr="00780397">
        <w:rPr>
          <w:color w:val="0F0E0F"/>
          <w:szCs w:val="24"/>
        </w:rPr>
        <w:t xml:space="preserve">gender  </w:t>
      </w:r>
      <w:r w:rsidRPr="00780397">
        <w:rPr>
          <w:color w:val="0F0E0F"/>
          <w:spacing w:val="-23"/>
          <w:szCs w:val="24"/>
        </w:rPr>
        <w:t>i</w:t>
      </w:r>
      <w:r w:rsidRPr="00780397">
        <w:rPr>
          <w:color w:val="0F0E0F"/>
          <w:szCs w:val="24"/>
        </w:rPr>
        <w:t>dent</w:t>
      </w:r>
      <w:r w:rsidRPr="00780397">
        <w:rPr>
          <w:color w:val="0F0E0F"/>
          <w:spacing w:val="-6"/>
          <w:szCs w:val="24"/>
        </w:rPr>
        <w:t>i</w:t>
      </w:r>
      <w:r w:rsidRPr="00780397">
        <w:rPr>
          <w:color w:val="0F0E0F"/>
          <w:szCs w:val="24"/>
        </w:rPr>
        <w:t>ty</w:t>
      </w:r>
      <w:r w:rsidRPr="00780397">
        <w:rPr>
          <w:color w:val="0F0E0F"/>
          <w:spacing w:val="42"/>
          <w:szCs w:val="24"/>
        </w:rPr>
        <w:t xml:space="preserve"> </w:t>
      </w:r>
      <w:r w:rsidRPr="00780397">
        <w:rPr>
          <w:color w:val="0F0E0F"/>
          <w:spacing w:val="-21"/>
          <w:szCs w:val="24"/>
        </w:rPr>
        <w:t>i</w:t>
      </w:r>
      <w:r w:rsidRPr="00780397">
        <w:rPr>
          <w:color w:val="0F0E0F"/>
          <w:szCs w:val="24"/>
        </w:rPr>
        <w:t>n</w:t>
      </w:r>
      <w:r w:rsidRPr="00780397">
        <w:rPr>
          <w:color w:val="0F0E0F"/>
          <w:spacing w:val="11"/>
          <w:szCs w:val="24"/>
        </w:rPr>
        <w:t xml:space="preserve"> </w:t>
      </w:r>
      <w:r w:rsidRPr="00780397">
        <w:rPr>
          <w:color w:val="0F0E0F"/>
          <w:szCs w:val="24"/>
        </w:rPr>
        <w:t>p</w:t>
      </w:r>
      <w:r w:rsidRPr="00780397">
        <w:rPr>
          <w:color w:val="0F0E0F"/>
          <w:spacing w:val="-13"/>
          <w:szCs w:val="24"/>
        </w:rPr>
        <w:t>l</w:t>
      </w:r>
      <w:r w:rsidRPr="00780397">
        <w:rPr>
          <w:color w:val="0F0E0F"/>
          <w:szCs w:val="24"/>
        </w:rPr>
        <w:t>aces</w:t>
      </w:r>
      <w:r w:rsidRPr="00780397">
        <w:rPr>
          <w:color w:val="0F0E0F"/>
          <w:spacing w:val="49"/>
          <w:szCs w:val="24"/>
        </w:rPr>
        <w:t xml:space="preserve"> </w:t>
      </w:r>
      <w:r w:rsidRPr="00780397">
        <w:rPr>
          <w:color w:val="0F0E0F"/>
          <w:szCs w:val="24"/>
        </w:rPr>
        <w:t>of</w:t>
      </w:r>
      <w:r w:rsidRPr="00780397">
        <w:rPr>
          <w:color w:val="0F0E0F"/>
          <w:spacing w:val="29"/>
          <w:szCs w:val="24"/>
        </w:rPr>
        <w:t xml:space="preserve"> </w:t>
      </w:r>
      <w:r w:rsidRPr="00780397">
        <w:rPr>
          <w:color w:val="0F0E0F"/>
          <w:szCs w:val="24"/>
        </w:rPr>
        <w:t>public</w:t>
      </w:r>
      <w:r w:rsidRPr="00780397">
        <w:rPr>
          <w:color w:val="0F0E0F"/>
          <w:spacing w:val="30"/>
          <w:szCs w:val="24"/>
        </w:rPr>
        <w:t xml:space="preserve"> </w:t>
      </w:r>
      <w:r w:rsidRPr="00780397">
        <w:rPr>
          <w:color w:val="0F0E0F"/>
          <w:szCs w:val="24"/>
        </w:rPr>
        <w:t>accommodat</w:t>
      </w:r>
      <w:r w:rsidRPr="00780397">
        <w:rPr>
          <w:color w:val="0F0E0F"/>
          <w:spacing w:val="7"/>
          <w:szCs w:val="24"/>
        </w:rPr>
        <w:t>i</w:t>
      </w:r>
      <w:r w:rsidRPr="00780397">
        <w:rPr>
          <w:color w:val="0F0E0F"/>
          <w:szCs w:val="24"/>
        </w:rPr>
        <w:t>on,</w:t>
      </w:r>
      <w:r w:rsidRPr="00780397">
        <w:rPr>
          <w:color w:val="0F0E0F"/>
          <w:spacing w:val="27"/>
          <w:szCs w:val="24"/>
        </w:rPr>
        <w:t xml:space="preserve"> </w:t>
      </w:r>
      <w:r w:rsidRPr="00780397">
        <w:rPr>
          <w:color w:val="0F0E0F"/>
          <w:szCs w:val="24"/>
        </w:rPr>
        <w:t>wh</w:t>
      </w:r>
      <w:r w:rsidRPr="00780397">
        <w:rPr>
          <w:color w:val="0F0E0F"/>
          <w:spacing w:val="-6"/>
          <w:szCs w:val="24"/>
        </w:rPr>
        <w:t>i</w:t>
      </w:r>
      <w:r w:rsidRPr="00780397">
        <w:rPr>
          <w:color w:val="0F0E0F"/>
          <w:szCs w:val="24"/>
        </w:rPr>
        <w:t>ch</w:t>
      </w:r>
      <w:r w:rsidRPr="00780397">
        <w:rPr>
          <w:color w:val="0F0E0F"/>
          <w:spacing w:val="33"/>
          <w:szCs w:val="24"/>
        </w:rPr>
        <w:t xml:space="preserve"> </w:t>
      </w:r>
      <w:r w:rsidRPr="00780397">
        <w:rPr>
          <w:color w:val="0F0E0F"/>
          <w:spacing w:val="-16"/>
          <w:szCs w:val="24"/>
        </w:rPr>
        <w:t>i</w:t>
      </w:r>
      <w:r w:rsidRPr="00780397">
        <w:rPr>
          <w:color w:val="0F0E0F"/>
          <w:szCs w:val="24"/>
        </w:rPr>
        <w:t>nc</w:t>
      </w:r>
      <w:r w:rsidRPr="00780397">
        <w:rPr>
          <w:color w:val="0F0E0F"/>
          <w:spacing w:val="-9"/>
          <w:szCs w:val="24"/>
        </w:rPr>
        <w:t>l</w:t>
      </w:r>
      <w:r w:rsidRPr="00780397">
        <w:rPr>
          <w:color w:val="0F0E0F"/>
          <w:szCs w:val="24"/>
        </w:rPr>
        <w:t>udes</w:t>
      </w:r>
      <w:r w:rsidRPr="00780397">
        <w:rPr>
          <w:color w:val="0F0E0F"/>
          <w:w w:val="104"/>
          <w:szCs w:val="24"/>
        </w:rPr>
        <w:t xml:space="preserve"> </w:t>
      </w:r>
      <w:r w:rsidRPr="00780397">
        <w:rPr>
          <w:color w:val="0F0E0F"/>
          <w:szCs w:val="24"/>
        </w:rPr>
        <w:t>pub</w:t>
      </w:r>
      <w:r w:rsidRPr="00780397">
        <w:rPr>
          <w:color w:val="0F0E0F"/>
          <w:spacing w:val="-5"/>
          <w:szCs w:val="24"/>
        </w:rPr>
        <w:t>l</w:t>
      </w:r>
      <w:r w:rsidRPr="00780397">
        <w:rPr>
          <w:color w:val="0F0E0F"/>
          <w:spacing w:val="-19"/>
          <w:szCs w:val="24"/>
        </w:rPr>
        <w:t>i</w:t>
      </w:r>
      <w:r w:rsidRPr="00780397">
        <w:rPr>
          <w:color w:val="0F0E0F"/>
          <w:szCs w:val="24"/>
        </w:rPr>
        <w:t>c</w:t>
      </w:r>
      <w:r w:rsidRPr="00780397">
        <w:rPr>
          <w:color w:val="0F0E0F"/>
          <w:spacing w:val="15"/>
          <w:szCs w:val="24"/>
        </w:rPr>
        <w:t xml:space="preserve"> </w:t>
      </w:r>
      <w:r w:rsidRPr="00780397">
        <w:rPr>
          <w:color w:val="0F0E0F"/>
          <w:szCs w:val="24"/>
        </w:rPr>
        <w:t>transportation.</w:t>
      </w:r>
      <w:r w:rsidRPr="00780397">
        <w:rPr>
          <w:color w:val="0F0E0F"/>
          <w:spacing w:val="51"/>
          <w:szCs w:val="24"/>
        </w:rPr>
        <w:t xml:space="preserve"> </w:t>
      </w:r>
    </w:p>
    <w:p w:rsidR="00B4595A" w:rsidRPr="00780397" w:rsidRDefault="00B4595A" w:rsidP="00B4595A">
      <w:pPr>
        <w:spacing w:before="0" w:beforeAutospacing="0"/>
        <w:ind w:hanging="72"/>
        <w:rPr>
          <w:rFonts w:eastAsia="Arial"/>
          <w:szCs w:val="24"/>
        </w:rPr>
      </w:pPr>
      <w:r w:rsidRPr="00780397">
        <w:rPr>
          <w:color w:val="797979"/>
          <w:szCs w:val="24"/>
        </w:rPr>
        <w:t>·</w:t>
      </w:r>
      <w:r w:rsidRPr="00780397">
        <w:rPr>
          <w:color w:val="797979"/>
          <w:szCs w:val="24"/>
        </w:rPr>
        <w:tab/>
      </w:r>
      <w:r w:rsidRPr="00780397">
        <w:rPr>
          <w:color w:val="C3C3C3"/>
          <w:szCs w:val="24"/>
        </w:rPr>
        <w:t>·</w:t>
      </w:r>
      <w:r w:rsidRPr="00780397">
        <w:rPr>
          <w:color w:val="0F0E0F"/>
          <w:szCs w:val="24"/>
        </w:rPr>
        <w:t>Any</w:t>
      </w:r>
      <w:r w:rsidRPr="00780397">
        <w:rPr>
          <w:color w:val="0F0E0F"/>
          <w:spacing w:val="31"/>
          <w:szCs w:val="24"/>
        </w:rPr>
        <w:t xml:space="preserve"> </w:t>
      </w:r>
      <w:r w:rsidRPr="00780397">
        <w:rPr>
          <w:color w:val="0F0E0F"/>
          <w:szCs w:val="24"/>
        </w:rPr>
        <w:t>person(s)</w:t>
      </w:r>
      <w:r w:rsidRPr="00780397">
        <w:rPr>
          <w:color w:val="0F0E0F"/>
          <w:spacing w:val="26"/>
          <w:szCs w:val="24"/>
        </w:rPr>
        <w:t xml:space="preserve"> </w:t>
      </w:r>
      <w:r w:rsidRPr="00780397">
        <w:rPr>
          <w:color w:val="0F0E0F"/>
          <w:szCs w:val="24"/>
        </w:rPr>
        <w:t>who</w:t>
      </w:r>
      <w:r w:rsidRPr="00780397">
        <w:rPr>
          <w:color w:val="0F0E0F"/>
          <w:spacing w:val="40"/>
          <w:szCs w:val="24"/>
        </w:rPr>
        <w:t xml:space="preserve"> </w:t>
      </w:r>
      <w:r w:rsidRPr="00780397">
        <w:rPr>
          <w:color w:val="0F0E0F"/>
          <w:szCs w:val="24"/>
        </w:rPr>
        <w:t>believe</w:t>
      </w:r>
      <w:r w:rsidRPr="00780397">
        <w:rPr>
          <w:color w:val="0F0E0F"/>
          <w:spacing w:val="4"/>
          <w:szCs w:val="24"/>
        </w:rPr>
        <w:t xml:space="preserve"> </w:t>
      </w:r>
      <w:r w:rsidRPr="00780397">
        <w:rPr>
          <w:color w:val="0F0E0F"/>
          <w:szCs w:val="24"/>
        </w:rPr>
        <w:t>that</w:t>
      </w:r>
      <w:r w:rsidRPr="00780397">
        <w:rPr>
          <w:color w:val="0F0E0F"/>
          <w:spacing w:val="32"/>
          <w:szCs w:val="24"/>
        </w:rPr>
        <w:t xml:space="preserve"> </w:t>
      </w:r>
      <w:r w:rsidRPr="00780397">
        <w:rPr>
          <w:color w:val="0F0E0F"/>
          <w:szCs w:val="24"/>
        </w:rPr>
        <w:t>have</w:t>
      </w:r>
      <w:r w:rsidRPr="00780397">
        <w:rPr>
          <w:color w:val="0F0E0F"/>
          <w:spacing w:val="22"/>
          <w:szCs w:val="24"/>
        </w:rPr>
        <w:t xml:space="preserve"> </w:t>
      </w:r>
      <w:r w:rsidRPr="00780397">
        <w:rPr>
          <w:color w:val="0F0E0F"/>
          <w:szCs w:val="24"/>
        </w:rPr>
        <w:t>been</w:t>
      </w:r>
      <w:r w:rsidRPr="00780397">
        <w:rPr>
          <w:color w:val="0F0E0F"/>
          <w:spacing w:val="7"/>
          <w:szCs w:val="24"/>
        </w:rPr>
        <w:t xml:space="preserve"> </w:t>
      </w:r>
      <w:r w:rsidRPr="00780397">
        <w:rPr>
          <w:color w:val="0F0E0F"/>
          <w:szCs w:val="24"/>
        </w:rPr>
        <w:t>subjected</w:t>
      </w:r>
      <w:r w:rsidRPr="00780397">
        <w:rPr>
          <w:color w:val="0F0E0F"/>
          <w:spacing w:val="18"/>
          <w:szCs w:val="24"/>
        </w:rPr>
        <w:t xml:space="preserve"> </w:t>
      </w:r>
      <w:r w:rsidRPr="00780397">
        <w:rPr>
          <w:color w:val="0F0E0F"/>
          <w:szCs w:val="24"/>
        </w:rPr>
        <w:t>to</w:t>
      </w:r>
      <w:r w:rsidRPr="00780397">
        <w:rPr>
          <w:color w:val="0F0E0F"/>
          <w:spacing w:val="36"/>
          <w:szCs w:val="24"/>
        </w:rPr>
        <w:t xml:space="preserve"> </w:t>
      </w:r>
      <w:r w:rsidRPr="00780397">
        <w:rPr>
          <w:color w:val="0F0E0F"/>
          <w:szCs w:val="24"/>
        </w:rPr>
        <w:t>unequal</w:t>
      </w:r>
      <w:r w:rsidRPr="00780397">
        <w:rPr>
          <w:color w:val="0F0E0F"/>
          <w:spacing w:val="4"/>
          <w:szCs w:val="24"/>
        </w:rPr>
        <w:t xml:space="preserve"> </w:t>
      </w:r>
      <w:r w:rsidRPr="00780397">
        <w:rPr>
          <w:color w:val="0F0E0F"/>
          <w:szCs w:val="24"/>
        </w:rPr>
        <w:t>treatment</w:t>
      </w:r>
      <w:r w:rsidRPr="00780397">
        <w:rPr>
          <w:color w:val="0F0E0F"/>
          <w:w w:val="101"/>
          <w:szCs w:val="24"/>
        </w:rPr>
        <w:t xml:space="preserve"> </w:t>
      </w:r>
      <w:r w:rsidRPr="00780397">
        <w:rPr>
          <w:color w:val="0F0E0F"/>
          <w:szCs w:val="24"/>
        </w:rPr>
        <w:t>because</w:t>
      </w:r>
      <w:r w:rsidRPr="00780397">
        <w:rPr>
          <w:color w:val="0F0E0F"/>
          <w:spacing w:val="18"/>
          <w:szCs w:val="24"/>
        </w:rPr>
        <w:t xml:space="preserve"> </w:t>
      </w:r>
      <w:r w:rsidRPr="00780397">
        <w:rPr>
          <w:color w:val="0F0E0F"/>
          <w:szCs w:val="24"/>
        </w:rPr>
        <w:t>of</w:t>
      </w:r>
      <w:r w:rsidRPr="00780397">
        <w:rPr>
          <w:color w:val="0F0E0F"/>
          <w:spacing w:val="20"/>
          <w:szCs w:val="24"/>
        </w:rPr>
        <w:t xml:space="preserve"> </w:t>
      </w:r>
      <w:r w:rsidRPr="00780397">
        <w:rPr>
          <w:color w:val="0F0E0F"/>
          <w:szCs w:val="24"/>
        </w:rPr>
        <w:t>race,</w:t>
      </w:r>
      <w:r w:rsidRPr="00780397">
        <w:rPr>
          <w:color w:val="0F0E0F"/>
          <w:spacing w:val="10"/>
          <w:szCs w:val="24"/>
        </w:rPr>
        <w:t xml:space="preserve"> </w:t>
      </w:r>
      <w:r w:rsidRPr="00780397">
        <w:rPr>
          <w:color w:val="0F0E0F"/>
          <w:spacing w:val="-1"/>
          <w:szCs w:val="24"/>
        </w:rPr>
        <w:t>color,</w:t>
      </w:r>
      <w:r w:rsidRPr="00780397">
        <w:rPr>
          <w:color w:val="0F0E0F"/>
          <w:spacing w:val="9"/>
          <w:szCs w:val="24"/>
        </w:rPr>
        <w:t xml:space="preserve"> </w:t>
      </w:r>
      <w:r w:rsidRPr="00780397">
        <w:rPr>
          <w:color w:val="0F0E0F"/>
          <w:szCs w:val="24"/>
        </w:rPr>
        <w:t>sex,</w:t>
      </w:r>
      <w:r w:rsidRPr="00780397">
        <w:rPr>
          <w:color w:val="0F0E0F"/>
          <w:spacing w:val="27"/>
          <w:szCs w:val="24"/>
        </w:rPr>
        <w:t xml:space="preserve"> </w:t>
      </w:r>
      <w:r w:rsidRPr="00780397">
        <w:rPr>
          <w:color w:val="0F0E0F"/>
          <w:szCs w:val="24"/>
        </w:rPr>
        <w:t>marital</w:t>
      </w:r>
      <w:r w:rsidRPr="00780397">
        <w:rPr>
          <w:color w:val="0F0E0F"/>
          <w:spacing w:val="10"/>
          <w:szCs w:val="24"/>
        </w:rPr>
        <w:t xml:space="preserve"> </w:t>
      </w:r>
      <w:r w:rsidRPr="00780397">
        <w:rPr>
          <w:color w:val="0F0E0F"/>
          <w:szCs w:val="24"/>
        </w:rPr>
        <w:t>status,</w:t>
      </w:r>
      <w:r w:rsidRPr="00780397">
        <w:rPr>
          <w:color w:val="0F0E0F"/>
          <w:spacing w:val="22"/>
          <w:szCs w:val="24"/>
        </w:rPr>
        <w:t xml:space="preserve"> </w:t>
      </w:r>
      <w:r w:rsidRPr="00780397">
        <w:rPr>
          <w:color w:val="0F0E0F"/>
          <w:szCs w:val="24"/>
        </w:rPr>
        <w:t>religious</w:t>
      </w:r>
      <w:r w:rsidRPr="00780397">
        <w:rPr>
          <w:color w:val="0F0E0F"/>
          <w:spacing w:val="15"/>
          <w:szCs w:val="24"/>
        </w:rPr>
        <w:t xml:space="preserve"> </w:t>
      </w:r>
      <w:r w:rsidRPr="00780397">
        <w:rPr>
          <w:color w:val="0F0E0F"/>
          <w:szCs w:val="24"/>
        </w:rPr>
        <w:t>creed,</w:t>
      </w:r>
      <w:r w:rsidRPr="00780397">
        <w:rPr>
          <w:color w:val="0F0E0F"/>
          <w:spacing w:val="27"/>
          <w:szCs w:val="24"/>
        </w:rPr>
        <w:t xml:space="preserve"> </w:t>
      </w:r>
      <w:r w:rsidRPr="00780397">
        <w:rPr>
          <w:color w:val="0F0E0F"/>
          <w:szCs w:val="24"/>
        </w:rPr>
        <w:t>ancestry,</w:t>
      </w:r>
      <w:r w:rsidRPr="00780397">
        <w:rPr>
          <w:color w:val="0F0E0F"/>
          <w:spacing w:val="41"/>
          <w:szCs w:val="24"/>
        </w:rPr>
        <w:t xml:space="preserve"> </w:t>
      </w:r>
      <w:r w:rsidRPr="00780397">
        <w:rPr>
          <w:color w:val="0F0E0F"/>
          <w:spacing w:val="-2"/>
          <w:szCs w:val="24"/>
        </w:rPr>
        <w:t>nati</w:t>
      </w:r>
      <w:r w:rsidRPr="00780397">
        <w:rPr>
          <w:color w:val="0F0E0F"/>
          <w:spacing w:val="-3"/>
          <w:szCs w:val="24"/>
        </w:rPr>
        <w:t>ona</w:t>
      </w:r>
      <w:r>
        <w:rPr>
          <w:color w:val="0F0E0F"/>
          <w:spacing w:val="-3"/>
          <w:szCs w:val="24"/>
        </w:rPr>
        <w:t xml:space="preserve">l </w:t>
      </w:r>
      <w:r w:rsidRPr="00780397">
        <w:rPr>
          <w:color w:val="0F0E0F"/>
          <w:w w:val="105"/>
          <w:szCs w:val="24"/>
        </w:rPr>
        <w:t>orig</w:t>
      </w:r>
      <w:r w:rsidRPr="00780397">
        <w:rPr>
          <w:color w:val="0F0E0F"/>
          <w:spacing w:val="3"/>
          <w:w w:val="105"/>
          <w:szCs w:val="24"/>
        </w:rPr>
        <w:t>i</w:t>
      </w:r>
      <w:r w:rsidRPr="00780397">
        <w:rPr>
          <w:color w:val="0F0E0F"/>
          <w:w w:val="105"/>
          <w:szCs w:val="24"/>
        </w:rPr>
        <w:t>n,</w:t>
      </w:r>
      <w:r w:rsidRPr="00780397">
        <w:rPr>
          <w:color w:val="0F0E0F"/>
          <w:spacing w:val="-17"/>
          <w:w w:val="105"/>
          <w:szCs w:val="24"/>
        </w:rPr>
        <w:t xml:space="preserve"> </w:t>
      </w:r>
      <w:r w:rsidRPr="00780397">
        <w:rPr>
          <w:color w:val="0F0E0F"/>
          <w:w w:val="105"/>
          <w:szCs w:val="24"/>
        </w:rPr>
        <w:t>disability,</w:t>
      </w:r>
      <w:r w:rsidRPr="00780397">
        <w:rPr>
          <w:color w:val="0F0E0F"/>
          <w:spacing w:val="2"/>
          <w:w w:val="105"/>
          <w:szCs w:val="24"/>
        </w:rPr>
        <w:t xml:space="preserve"> </w:t>
      </w:r>
      <w:r w:rsidRPr="00780397">
        <w:rPr>
          <w:color w:val="0F0E0F"/>
          <w:w w:val="105"/>
          <w:szCs w:val="24"/>
        </w:rPr>
        <w:t>sexual</w:t>
      </w:r>
      <w:r w:rsidRPr="00780397">
        <w:rPr>
          <w:color w:val="0F0E0F"/>
          <w:spacing w:val="-9"/>
          <w:w w:val="105"/>
          <w:szCs w:val="24"/>
        </w:rPr>
        <w:t xml:space="preserve"> </w:t>
      </w:r>
      <w:r w:rsidRPr="00780397">
        <w:rPr>
          <w:color w:val="0F0E0F"/>
          <w:w w:val="105"/>
          <w:szCs w:val="24"/>
        </w:rPr>
        <w:t>or</w:t>
      </w:r>
      <w:r w:rsidRPr="00780397">
        <w:rPr>
          <w:color w:val="0F0E0F"/>
          <w:spacing w:val="-5"/>
          <w:w w:val="105"/>
          <w:szCs w:val="24"/>
        </w:rPr>
        <w:t>i</w:t>
      </w:r>
      <w:r w:rsidRPr="00780397">
        <w:rPr>
          <w:color w:val="0F0E0F"/>
          <w:w w:val="105"/>
          <w:szCs w:val="24"/>
        </w:rPr>
        <w:t>entat</w:t>
      </w:r>
      <w:r w:rsidRPr="00780397">
        <w:rPr>
          <w:color w:val="0F0E0F"/>
          <w:spacing w:val="1"/>
          <w:w w:val="105"/>
          <w:szCs w:val="24"/>
        </w:rPr>
        <w:t>i</w:t>
      </w:r>
      <w:r w:rsidRPr="00780397">
        <w:rPr>
          <w:color w:val="0F0E0F"/>
          <w:w w:val="105"/>
          <w:szCs w:val="24"/>
        </w:rPr>
        <w:t>on</w:t>
      </w:r>
      <w:r w:rsidRPr="00780397">
        <w:rPr>
          <w:color w:val="0F0E0F"/>
          <w:spacing w:val="-10"/>
          <w:w w:val="105"/>
          <w:szCs w:val="24"/>
        </w:rPr>
        <w:t xml:space="preserve"> </w:t>
      </w:r>
      <w:r w:rsidRPr="00780397">
        <w:rPr>
          <w:color w:val="0F0E0F"/>
          <w:w w:val="105"/>
          <w:szCs w:val="24"/>
        </w:rPr>
        <w:t>or</w:t>
      </w:r>
      <w:r w:rsidRPr="00780397">
        <w:rPr>
          <w:color w:val="0F0E0F"/>
          <w:spacing w:val="-8"/>
          <w:w w:val="105"/>
          <w:szCs w:val="24"/>
        </w:rPr>
        <w:t xml:space="preserve"> </w:t>
      </w:r>
      <w:r w:rsidRPr="00780397">
        <w:rPr>
          <w:color w:val="0F0E0F"/>
          <w:w w:val="105"/>
          <w:szCs w:val="24"/>
        </w:rPr>
        <w:t>gender</w:t>
      </w:r>
      <w:r w:rsidRPr="00780397">
        <w:rPr>
          <w:color w:val="0F0E0F"/>
          <w:spacing w:val="6"/>
          <w:w w:val="105"/>
          <w:szCs w:val="24"/>
        </w:rPr>
        <w:t xml:space="preserve"> </w:t>
      </w:r>
      <w:r w:rsidRPr="00780397">
        <w:rPr>
          <w:color w:val="0F0E0F"/>
          <w:spacing w:val="-27"/>
          <w:w w:val="105"/>
          <w:szCs w:val="24"/>
        </w:rPr>
        <w:t>i</w:t>
      </w:r>
      <w:r w:rsidRPr="00780397">
        <w:rPr>
          <w:color w:val="0F0E0F"/>
          <w:w w:val="105"/>
          <w:szCs w:val="24"/>
        </w:rPr>
        <w:t>dent</w:t>
      </w:r>
      <w:r w:rsidRPr="00780397">
        <w:rPr>
          <w:color w:val="0F0E0F"/>
          <w:spacing w:val="-6"/>
          <w:w w:val="105"/>
          <w:szCs w:val="24"/>
        </w:rPr>
        <w:t>i</w:t>
      </w:r>
      <w:r w:rsidRPr="00780397">
        <w:rPr>
          <w:color w:val="0F0E0F"/>
          <w:w w:val="105"/>
          <w:szCs w:val="24"/>
        </w:rPr>
        <w:t>fy</w:t>
      </w:r>
      <w:r w:rsidRPr="00780397">
        <w:rPr>
          <w:color w:val="0F0E0F"/>
          <w:spacing w:val="-8"/>
          <w:w w:val="105"/>
          <w:szCs w:val="24"/>
        </w:rPr>
        <w:t xml:space="preserve"> </w:t>
      </w:r>
      <w:r w:rsidRPr="00780397">
        <w:rPr>
          <w:color w:val="0F0E0F"/>
          <w:w w:val="105"/>
          <w:szCs w:val="24"/>
        </w:rPr>
        <w:t>may</w:t>
      </w:r>
      <w:r w:rsidRPr="00780397">
        <w:rPr>
          <w:color w:val="0F0E0F"/>
          <w:spacing w:val="-20"/>
          <w:w w:val="105"/>
          <w:szCs w:val="24"/>
        </w:rPr>
        <w:t xml:space="preserve"> </w:t>
      </w:r>
      <w:r w:rsidRPr="00780397">
        <w:rPr>
          <w:color w:val="0F0E0F"/>
          <w:w w:val="105"/>
          <w:szCs w:val="24"/>
        </w:rPr>
        <w:t>fi</w:t>
      </w:r>
      <w:r w:rsidRPr="00780397">
        <w:rPr>
          <w:color w:val="0F0E0F"/>
          <w:spacing w:val="-3"/>
          <w:w w:val="105"/>
          <w:szCs w:val="24"/>
        </w:rPr>
        <w:t>l</w:t>
      </w:r>
      <w:r w:rsidRPr="00780397">
        <w:rPr>
          <w:color w:val="0F0E0F"/>
          <w:w w:val="105"/>
          <w:szCs w:val="24"/>
        </w:rPr>
        <w:t>e</w:t>
      </w:r>
      <w:r w:rsidRPr="00780397">
        <w:rPr>
          <w:color w:val="0F0E0F"/>
          <w:spacing w:val="-12"/>
          <w:w w:val="105"/>
          <w:szCs w:val="24"/>
        </w:rPr>
        <w:t xml:space="preserve"> </w:t>
      </w:r>
      <w:r w:rsidRPr="00780397">
        <w:rPr>
          <w:color w:val="0F0E0F"/>
          <w:w w:val="105"/>
          <w:szCs w:val="24"/>
        </w:rPr>
        <w:t>a</w:t>
      </w:r>
      <w:r w:rsidRPr="00780397">
        <w:rPr>
          <w:color w:val="0F0E0F"/>
          <w:spacing w:val="-15"/>
          <w:w w:val="105"/>
          <w:szCs w:val="24"/>
        </w:rPr>
        <w:t xml:space="preserve"> </w:t>
      </w:r>
      <w:r w:rsidRPr="00780397">
        <w:rPr>
          <w:color w:val="0F0E0F"/>
          <w:w w:val="105"/>
          <w:szCs w:val="24"/>
        </w:rPr>
        <w:t>formal</w:t>
      </w:r>
      <w:r w:rsidRPr="00780397">
        <w:rPr>
          <w:color w:val="0F0E0F"/>
          <w:spacing w:val="-2"/>
          <w:w w:val="105"/>
          <w:szCs w:val="24"/>
        </w:rPr>
        <w:t xml:space="preserve"> </w:t>
      </w:r>
      <w:r w:rsidRPr="00780397">
        <w:rPr>
          <w:color w:val="0F0E0F"/>
          <w:w w:val="105"/>
          <w:szCs w:val="24"/>
        </w:rPr>
        <w:t>compla</w:t>
      </w:r>
      <w:r w:rsidRPr="00780397">
        <w:rPr>
          <w:color w:val="0F0E0F"/>
          <w:spacing w:val="9"/>
          <w:w w:val="105"/>
          <w:szCs w:val="24"/>
        </w:rPr>
        <w:t>i</w:t>
      </w:r>
      <w:r w:rsidRPr="00780397">
        <w:rPr>
          <w:color w:val="0F0E0F"/>
          <w:w w:val="105"/>
          <w:szCs w:val="24"/>
        </w:rPr>
        <w:t>nt.</w:t>
      </w:r>
      <w:r w:rsidRPr="00780397">
        <w:rPr>
          <w:color w:val="0F0E0F"/>
          <w:w w:val="101"/>
          <w:szCs w:val="24"/>
        </w:rPr>
        <w:t xml:space="preserve"> </w:t>
      </w:r>
      <w:r w:rsidRPr="00780397">
        <w:rPr>
          <w:color w:val="0F0E0F"/>
          <w:spacing w:val="-1"/>
          <w:w w:val="105"/>
          <w:szCs w:val="24"/>
        </w:rPr>
        <w:t>Complaints</w:t>
      </w:r>
      <w:r w:rsidRPr="00780397">
        <w:rPr>
          <w:color w:val="0F0E0F"/>
          <w:spacing w:val="-13"/>
          <w:w w:val="105"/>
          <w:szCs w:val="24"/>
        </w:rPr>
        <w:t xml:space="preserve"> </w:t>
      </w:r>
      <w:r w:rsidRPr="00780397">
        <w:rPr>
          <w:color w:val="0F0E0F"/>
          <w:w w:val="105"/>
          <w:szCs w:val="24"/>
        </w:rPr>
        <w:t>may</w:t>
      </w:r>
      <w:r w:rsidRPr="00780397">
        <w:rPr>
          <w:color w:val="0F0E0F"/>
          <w:spacing w:val="-13"/>
          <w:w w:val="105"/>
          <w:szCs w:val="24"/>
        </w:rPr>
        <w:t xml:space="preserve"> </w:t>
      </w:r>
      <w:r w:rsidRPr="00780397">
        <w:rPr>
          <w:color w:val="0F0E0F"/>
          <w:w w:val="105"/>
          <w:szCs w:val="24"/>
        </w:rPr>
        <w:t>be</w:t>
      </w:r>
      <w:r w:rsidRPr="00780397">
        <w:rPr>
          <w:color w:val="0F0E0F"/>
          <w:spacing w:val="-25"/>
          <w:w w:val="105"/>
          <w:szCs w:val="24"/>
        </w:rPr>
        <w:t xml:space="preserve"> </w:t>
      </w:r>
      <w:r w:rsidRPr="00780397">
        <w:rPr>
          <w:color w:val="0F0E0F"/>
          <w:spacing w:val="-2"/>
          <w:w w:val="105"/>
          <w:szCs w:val="24"/>
        </w:rPr>
        <w:t>fil</w:t>
      </w:r>
      <w:r w:rsidRPr="00780397">
        <w:rPr>
          <w:color w:val="0F0E0F"/>
          <w:spacing w:val="-3"/>
          <w:w w:val="105"/>
          <w:szCs w:val="24"/>
        </w:rPr>
        <w:t>ed</w:t>
      </w:r>
      <w:r w:rsidRPr="00780397">
        <w:rPr>
          <w:color w:val="0F0E0F"/>
          <w:spacing w:val="-20"/>
          <w:w w:val="105"/>
          <w:szCs w:val="24"/>
        </w:rPr>
        <w:t xml:space="preserve"> </w:t>
      </w:r>
      <w:r w:rsidRPr="00780397">
        <w:rPr>
          <w:color w:val="0F0E0F"/>
          <w:spacing w:val="1"/>
          <w:w w:val="105"/>
          <w:szCs w:val="24"/>
        </w:rPr>
        <w:t>withi</w:t>
      </w:r>
      <w:r w:rsidRPr="00780397">
        <w:rPr>
          <w:color w:val="0F0E0F"/>
          <w:w w:val="105"/>
          <w:szCs w:val="24"/>
        </w:rPr>
        <w:t>n</w:t>
      </w:r>
      <w:r w:rsidRPr="00780397">
        <w:rPr>
          <w:color w:val="0F0E0F"/>
          <w:spacing w:val="-22"/>
          <w:w w:val="105"/>
          <w:szCs w:val="24"/>
        </w:rPr>
        <w:t xml:space="preserve"> </w:t>
      </w:r>
      <w:r w:rsidRPr="00780397">
        <w:rPr>
          <w:color w:val="0F0E0F"/>
          <w:w w:val="105"/>
          <w:szCs w:val="24"/>
        </w:rPr>
        <w:t>one</w:t>
      </w:r>
      <w:r w:rsidRPr="00780397">
        <w:rPr>
          <w:color w:val="0F0E0F"/>
          <w:spacing w:val="1"/>
          <w:w w:val="105"/>
          <w:szCs w:val="24"/>
        </w:rPr>
        <w:t xml:space="preserve"> </w:t>
      </w:r>
      <w:r w:rsidRPr="00780397">
        <w:rPr>
          <w:color w:val="0F0E0F"/>
          <w:spacing w:val="-1"/>
          <w:w w:val="105"/>
          <w:szCs w:val="24"/>
        </w:rPr>
        <w:t>hundred-ei</w:t>
      </w:r>
      <w:r w:rsidRPr="00780397">
        <w:rPr>
          <w:color w:val="0F0E0F"/>
          <w:spacing w:val="-2"/>
          <w:w w:val="105"/>
          <w:szCs w:val="24"/>
        </w:rPr>
        <w:t>ghty</w:t>
      </w:r>
      <w:r w:rsidRPr="00780397">
        <w:rPr>
          <w:color w:val="0F0E0F"/>
          <w:w w:val="105"/>
          <w:szCs w:val="24"/>
        </w:rPr>
        <w:t xml:space="preserve"> (180)</w:t>
      </w:r>
      <w:r w:rsidRPr="00780397">
        <w:rPr>
          <w:color w:val="0F0E0F"/>
          <w:spacing w:val="-7"/>
          <w:w w:val="105"/>
          <w:szCs w:val="24"/>
        </w:rPr>
        <w:t xml:space="preserve"> </w:t>
      </w:r>
      <w:r w:rsidRPr="00780397">
        <w:rPr>
          <w:color w:val="0F0E0F"/>
          <w:w w:val="105"/>
          <w:szCs w:val="24"/>
        </w:rPr>
        <w:t>days</w:t>
      </w:r>
      <w:r w:rsidRPr="00780397">
        <w:rPr>
          <w:color w:val="0F0E0F"/>
          <w:spacing w:val="-12"/>
          <w:w w:val="105"/>
          <w:szCs w:val="24"/>
        </w:rPr>
        <w:t xml:space="preserve"> </w:t>
      </w:r>
      <w:r w:rsidRPr="00780397">
        <w:rPr>
          <w:color w:val="0F0E0F"/>
          <w:spacing w:val="1"/>
          <w:w w:val="105"/>
          <w:szCs w:val="24"/>
        </w:rPr>
        <w:t>following</w:t>
      </w:r>
      <w:r w:rsidRPr="00780397">
        <w:rPr>
          <w:color w:val="0F0E0F"/>
          <w:spacing w:val="-22"/>
          <w:w w:val="105"/>
          <w:szCs w:val="24"/>
        </w:rPr>
        <w:t xml:space="preserve"> </w:t>
      </w:r>
      <w:r w:rsidRPr="00780397">
        <w:rPr>
          <w:color w:val="0F0E0F"/>
          <w:w w:val="105"/>
          <w:szCs w:val="24"/>
        </w:rPr>
        <w:t>the</w:t>
      </w:r>
      <w:r w:rsidRPr="00780397">
        <w:rPr>
          <w:color w:val="0F0E0F"/>
          <w:spacing w:val="-7"/>
          <w:w w:val="105"/>
          <w:szCs w:val="24"/>
        </w:rPr>
        <w:t xml:space="preserve"> </w:t>
      </w:r>
      <w:r w:rsidRPr="00780397">
        <w:rPr>
          <w:color w:val="0F0E0F"/>
          <w:spacing w:val="-3"/>
          <w:w w:val="105"/>
          <w:szCs w:val="24"/>
        </w:rPr>
        <w:t>date</w:t>
      </w:r>
      <w:r>
        <w:rPr>
          <w:color w:val="0F0E0F"/>
          <w:spacing w:val="-3"/>
          <w:w w:val="105"/>
          <w:szCs w:val="24"/>
        </w:rPr>
        <w:t xml:space="preserve"> </w:t>
      </w:r>
      <w:r w:rsidRPr="00780397">
        <w:rPr>
          <w:color w:val="0F0E0F"/>
          <w:w w:val="105"/>
          <w:szCs w:val="24"/>
        </w:rPr>
        <w:t>of</w:t>
      </w:r>
      <w:r w:rsidRPr="00780397">
        <w:rPr>
          <w:color w:val="0F0E0F"/>
          <w:spacing w:val="-13"/>
          <w:w w:val="105"/>
          <w:szCs w:val="24"/>
        </w:rPr>
        <w:t xml:space="preserve"> </w:t>
      </w:r>
      <w:r w:rsidRPr="00780397">
        <w:rPr>
          <w:color w:val="0F0E0F"/>
          <w:spacing w:val="-2"/>
          <w:w w:val="105"/>
          <w:szCs w:val="24"/>
        </w:rPr>
        <w:t>discri</w:t>
      </w:r>
      <w:r w:rsidRPr="00780397">
        <w:rPr>
          <w:color w:val="0F0E0F"/>
          <w:spacing w:val="-1"/>
          <w:w w:val="105"/>
          <w:szCs w:val="24"/>
        </w:rPr>
        <w:t>minatory</w:t>
      </w:r>
      <w:r w:rsidRPr="00780397">
        <w:rPr>
          <w:color w:val="0F0E0F"/>
          <w:spacing w:val="-7"/>
          <w:w w:val="105"/>
          <w:szCs w:val="24"/>
        </w:rPr>
        <w:t xml:space="preserve"> </w:t>
      </w:r>
      <w:r w:rsidRPr="00780397">
        <w:rPr>
          <w:color w:val="0F0E0F"/>
          <w:spacing w:val="-1"/>
          <w:w w:val="105"/>
          <w:szCs w:val="24"/>
        </w:rPr>
        <w:t>action.</w:t>
      </w:r>
      <w:r w:rsidRPr="00780397">
        <w:rPr>
          <w:color w:val="0F0E0F"/>
          <w:spacing w:val="34"/>
          <w:w w:val="105"/>
          <w:szCs w:val="24"/>
        </w:rPr>
        <w:t xml:space="preserve"> </w:t>
      </w:r>
      <w:r w:rsidRPr="00780397">
        <w:rPr>
          <w:color w:val="0F0E0F"/>
          <w:w w:val="105"/>
          <w:szCs w:val="24"/>
        </w:rPr>
        <w:t>Complaints</w:t>
      </w:r>
      <w:r w:rsidRPr="00780397">
        <w:rPr>
          <w:color w:val="0F0E0F"/>
          <w:spacing w:val="-14"/>
          <w:w w:val="105"/>
          <w:szCs w:val="24"/>
        </w:rPr>
        <w:t xml:space="preserve"> </w:t>
      </w:r>
      <w:r w:rsidRPr="00780397">
        <w:rPr>
          <w:color w:val="0F0E0F"/>
          <w:w w:val="105"/>
          <w:szCs w:val="24"/>
        </w:rPr>
        <w:t>may</w:t>
      </w:r>
      <w:r w:rsidRPr="00780397">
        <w:rPr>
          <w:color w:val="0F0E0F"/>
          <w:spacing w:val="-16"/>
          <w:w w:val="105"/>
          <w:szCs w:val="24"/>
        </w:rPr>
        <w:t xml:space="preserve"> </w:t>
      </w:r>
      <w:r w:rsidRPr="00780397">
        <w:rPr>
          <w:color w:val="0F0E0F"/>
          <w:w w:val="105"/>
          <w:szCs w:val="24"/>
        </w:rPr>
        <w:t>be</w:t>
      </w:r>
      <w:r w:rsidRPr="00780397">
        <w:rPr>
          <w:color w:val="0F0E0F"/>
          <w:spacing w:val="-27"/>
          <w:w w:val="105"/>
          <w:szCs w:val="24"/>
        </w:rPr>
        <w:t xml:space="preserve"> </w:t>
      </w:r>
      <w:r w:rsidRPr="00780397">
        <w:rPr>
          <w:color w:val="0F0E0F"/>
          <w:w w:val="105"/>
          <w:szCs w:val="24"/>
        </w:rPr>
        <w:t>filed</w:t>
      </w:r>
      <w:r w:rsidRPr="00780397">
        <w:rPr>
          <w:color w:val="0F0E0F"/>
          <w:spacing w:val="-19"/>
          <w:w w:val="105"/>
          <w:szCs w:val="24"/>
        </w:rPr>
        <w:t xml:space="preserve"> </w:t>
      </w:r>
      <w:r w:rsidRPr="00780397">
        <w:rPr>
          <w:color w:val="0F0E0F"/>
          <w:spacing w:val="-2"/>
          <w:w w:val="105"/>
          <w:szCs w:val="24"/>
        </w:rPr>
        <w:t>wi</w:t>
      </w:r>
      <w:r w:rsidRPr="00780397">
        <w:rPr>
          <w:color w:val="0F0E0F"/>
          <w:spacing w:val="-3"/>
          <w:w w:val="105"/>
          <w:szCs w:val="24"/>
        </w:rPr>
        <w:t>th</w:t>
      </w:r>
      <w:r w:rsidRPr="00780397">
        <w:rPr>
          <w:color w:val="0F0E0F"/>
          <w:spacing w:val="-26"/>
          <w:w w:val="105"/>
          <w:szCs w:val="24"/>
        </w:rPr>
        <w:t xml:space="preserve"> </w:t>
      </w:r>
      <w:r w:rsidRPr="00780397">
        <w:rPr>
          <w:color w:val="0F0E0F"/>
          <w:w w:val="105"/>
          <w:szCs w:val="24"/>
        </w:rPr>
        <w:t>'the</w:t>
      </w:r>
      <w:r>
        <w:rPr>
          <w:color w:val="0F0E0F"/>
          <w:w w:val="105"/>
          <w:szCs w:val="24"/>
        </w:rPr>
        <w:t xml:space="preserve"> </w:t>
      </w:r>
      <w:r w:rsidRPr="00780397">
        <w:rPr>
          <w:color w:val="0F0E0F"/>
          <w:w w:val="105"/>
          <w:szCs w:val="24"/>
        </w:rPr>
        <w:t>Montgomery</w:t>
      </w:r>
      <w:r w:rsidRPr="00780397">
        <w:rPr>
          <w:color w:val="0F0E0F"/>
          <w:spacing w:val="2"/>
          <w:w w:val="105"/>
          <w:szCs w:val="24"/>
        </w:rPr>
        <w:t xml:space="preserve"> </w:t>
      </w:r>
      <w:r w:rsidRPr="00780397">
        <w:rPr>
          <w:color w:val="0F0E0F"/>
          <w:w w:val="105"/>
          <w:szCs w:val="24"/>
        </w:rPr>
        <w:t>County</w:t>
      </w:r>
      <w:r w:rsidRPr="00780397">
        <w:rPr>
          <w:color w:val="0F0E0F"/>
          <w:spacing w:val="25"/>
          <w:w w:val="103"/>
          <w:szCs w:val="24"/>
        </w:rPr>
        <w:t xml:space="preserve"> </w:t>
      </w:r>
      <w:r w:rsidRPr="00780397">
        <w:rPr>
          <w:color w:val="0F0E0F"/>
          <w:spacing w:val="-1"/>
          <w:w w:val="105"/>
          <w:szCs w:val="24"/>
        </w:rPr>
        <w:t>Offi</w:t>
      </w:r>
      <w:r w:rsidRPr="00780397">
        <w:rPr>
          <w:color w:val="0F0E0F"/>
          <w:spacing w:val="-2"/>
          <w:w w:val="105"/>
          <w:szCs w:val="24"/>
        </w:rPr>
        <w:t>ce</w:t>
      </w:r>
      <w:r w:rsidRPr="00780397">
        <w:rPr>
          <w:color w:val="0F0E0F"/>
          <w:spacing w:val="-10"/>
          <w:w w:val="105"/>
          <w:szCs w:val="24"/>
        </w:rPr>
        <w:t xml:space="preserve"> </w:t>
      </w:r>
      <w:r w:rsidRPr="00780397">
        <w:rPr>
          <w:color w:val="0F0E0F"/>
          <w:w w:val="105"/>
          <w:szCs w:val="24"/>
        </w:rPr>
        <w:t>of</w:t>
      </w:r>
      <w:r w:rsidRPr="00780397">
        <w:rPr>
          <w:color w:val="0F0E0F"/>
          <w:spacing w:val="2"/>
          <w:w w:val="105"/>
          <w:szCs w:val="24"/>
        </w:rPr>
        <w:t xml:space="preserve"> </w:t>
      </w:r>
      <w:r w:rsidRPr="00780397">
        <w:rPr>
          <w:color w:val="0F0E0F"/>
          <w:w w:val="105"/>
          <w:szCs w:val="24"/>
        </w:rPr>
        <w:t>Human Rights</w:t>
      </w:r>
      <w:r w:rsidRPr="00780397">
        <w:rPr>
          <w:color w:val="363436"/>
          <w:w w:val="105"/>
          <w:szCs w:val="24"/>
        </w:rPr>
        <w:t>.</w:t>
      </w:r>
    </w:p>
    <w:p w:rsidR="00B4595A" w:rsidRPr="00EB0423" w:rsidRDefault="00B4595A" w:rsidP="00B4595A">
      <w:pPr>
        <w:spacing w:before="0" w:beforeAutospacing="0"/>
        <w:ind w:firstLine="720"/>
        <w:rPr>
          <w:rFonts w:eastAsia="Arial"/>
          <w:szCs w:val="24"/>
        </w:rPr>
      </w:pPr>
      <w:r w:rsidRPr="00780397">
        <w:rPr>
          <w:color w:val="0F0E0F"/>
          <w:w w:val="105"/>
          <w:szCs w:val="24"/>
        </w:rPr>
        <w:t>Chapter</w:t>
      </w:r>
      <w:r w:rsidRPr="00780397">
        <w:rPr>
          <w:color w:val="0F0E0F"/>
          <w:spacing w:val="-6"/>
          <w:w w:val="105"/>
          <w:szCs w:val="24"/>
        </w:rPr>
        <w:t xml:space="preserve"> </w:t>
      </w:r>
      <w:r w:rsidRPr="00780397">
        <w:rPr>
          <w:color w:val="0F0E0F"/>
          <w:w w:val="105"/>
          <w:szCs w:val="24"/>
        </w:rPr>
        <w:t>27</w:t>
      </w:r>
      <w:r w:rsidRPr="00780397">
        <w:rPr>
          <w:color w:val="0F0E0F"/>
          <w:spacing w:val="-13"/>
          <w:w w:val="105"/>
          <w:szCs w:val="24"/>
        </w:rPr>
        <w:t xml:space="preserve"> </w:t>
      </w:r>
      <w:r w:rsidRPr="00780397">
        <w:rPr>
          <w:color w:val="0F0E0F"/>
          <w:w w:val="105"/>
          <w:szCs w:val="24"/>
        </w:rPr>
        <w:t>of</w:t>
      </w:r>
      <w:r w:rsidRPr="00780397">
        <w:rPr>
          <w:color w:val="0F0E0F"/>
          <w:spacing w:val="-16"/>
          <w:w w:val="105"/>
          <w:szCs w:val="24"/>
        </w:rPr>
        <w:t xml:space="preserve"> </w:t>
      </w:r>
      <w:r w:rsidRPr="00780397">
        <w:rPr>
          <w:color w:val="0F0E0F"/>
          <w:w w:val="105"/>
          <w:szCs w:val="24"/>
        </w:rPr>
        <w:t>the</w:t>
      </w:r>
      <w:r w:rsidRPr="00780397">
        <w:rPr>
          <w:color w:val="0F0E0F"/>
          <w:spacing w:val="-7"/>
          <w:w w:val="105"/>
          <w:szCs w:val="24"/>
        </w:rPr>
        <w:t xml:space="preserve"> </w:t>
      </w:r>
      <w:r w:rsidRPr="00780397">
        <w:rPr>
          <w:color w:val="0F0E0F"/>
          <w:w w:val="105"/>
          <w:szCs w:val="24"/>
        </w:rPr>
        <w:t>Montgomery</w:t>
      </w:r>
      <w:r w:rsidRPr="00780397">
        <w:rPr>
          <w:color w:val="0F0E0F"/>
          <w:spacing w:val="-5"/>
          <w:w w:val="105"/>
          <w:szCs w:val="24"/>
        </w:rPr>
        <w:t xml:space="preserve"> </w:t>
      </w:r>
      <w:r w:rsidRPr="00780397">
        <w:rPr>
          <w:color w:val="0F0E0F"/>
          <w:w w:val="105"/>
          <w:szCs w:val="24"/>
        </w:rPr>
        <w:t>County</w:t>
      </w:r>
      <w:r w:rsidRPr="00780397">
        <w:rPr>
          <w:color w:val="0F0E0F"/>
          <w:spacing w:val="-10"/>
          <w:w w:val="105"/>
          <w:szCs w:val="24"/>
        </w:rPr>
        <w:t xml:space="preserve"> </w:t>
      </w:r>
      <w:r w:rsidRPr="00780397">
        <w:rPr>
          <w:color w:val="0F0E0F"/>
          <w:w w:val="105"/>
          <w:szCs w:val="24"/>
        </w:rPr>
        <w:t>Code</w:t>
      </w:r>
      <w:r w:rsidRPr="00780397">
        <w:rPr>
          <w:color w:val="0F0E0F"/>
          <w:spacing w:val="-5"/>
          <w:w w:val="105"/>
          <w:szCs w:val="24"/>
        </w:rPr>
        <w:t xml:space="preserve"> </w:t>
      </w:r>
      <w:r w:rsidRPr="00780397">
        <w:rPr>
          <w:color w:val="0F0E0F"/>
          <w:w w:val="105"/>
          <w:szCs w:val="24"/>
        </w:rPr>
        <w:t>(2004),</w:t>
      </w:r>
      <w:r w:rsidRPr="00780397">
        <w:rPr>
          <w:color w:val="0F0E0F"/>
          <w:spacing w:val="-10"/>
          <w:w w:val="105"/>
          <w:szCs w:val="24"/>
        </w:rPr>
        <w:t xml:space="preserve"> </w:t>
      </w:r>
      <w:r w:rsidRPr="00780397">
        <w:rPr>
          <w:color w:val="0F0E0F"/>
          <w:w w:val="105"/>
          <w:szCs w:val="24"/>
        </w:rPr>
        <w:t>as</w:t>
      </w:r>
      <w:r w:rsidRPr="00780397">
        <w:rPr>
          <w:color w:val="0F0E0F"/>
          <w:spacing w:val="-19"/>
          <w:w w:val="105"/>
          <w:szCs w:val="24"/>
        </w:rPr>
        <w:t xml:space="preserve"> </w:t>
      </w:r>
      <w:r w:rsidRPr="00780397">
        <w:rPr>
          <w:color w:val="0F0E0F"/>
          <w:w w:val="105"/>
          <w:szCs w:val="24"/>
        </w:rPr>
        <w:t>amended,</w:t>
      </w:r>
      <w:r w:rsidRPr="00780397">
        <w:rPr>
          <w:color w:val="0F0E0F"/>
          <w:spacing w:val="-5"/>
          <w:w w:val="105"/>
          <w:szCs w:val="24"/>
        </w:rPr>
        <w:t xml:space="preserve"> </w:t>
      </w:r>
      <w:r w:rsidRPr="00780397">
        <w:rPr>
          <w:color w:val="0F0E0F"/>
          <w:spacing w:val="-2"/>
          <w:w w:val="105"/>
          <w:szCs w:val="24"/>
        </w:rPr>
        <w:t>provides</w:t>
      </w:r>
      <w:r w:rsidRPr="00780397">
        <w:rPr>
          <w:color w:val="0F0E0F"/>
          <w:spacing w:val="-11"/>
          <w:w w:val="105"/>
          <w:szCs w:val="24"/>
        </w:rPr>
        <w:t xml:space="preserve"> </w:t>
      </w:r>
      <w:r w:rsidRPr="00780397">
        <w:rPr>
          <w:color w:val="0F0E0F"/>
          <w:w w:val="105"/>
          <w:szCs w:val="24"/>
        </w:rPr>
        <w:t>for</w:t>
      </w:r>
      <w:r w:rsidRPr="00780397">
        <w:rPr>
          <w:color w:val="0F0E0F"/>
          <w:spacing w:val="26"/>
          <w:w w:val="106"/>
          <w:szCs w:val="24"/>
        </w:rPr>
        <w:t xml:space="preserve"> </w:t>
      </w:r>
      <w:r w:rsidRPr="00780397">
        <w:rPr>
          <w:color w:val="0F0E0F"/>
          <w:spacing w:val="-19"/>
          <w:w w:val="105"/>
          <w:szCs w:val="24"/>
        </w:rPr>
        <w:t>i</w:t>
      </w:r>
      <w:r w:rsidRPr="00780397">
        <w:rPr>
          <w:color w:val="0F0E0F"/>
          <w:w w:val="105"/>
          <w:szCs w:val="24"/>
        </w:rPr>
        <w:t>nvest</w:t>
      </w:r>
      <w:r w:rsidRPr="00780397">
        <w:rPr>
          <w:color w:val="0F0E0F"/>
          <w:spacing w:val="-8"/>
          <w:w w:val="105"/>
          <w:szCs w:val="24"/>
        </w:rPr>
        <w:t>i</w:t>
      </w:r>
      <w:r w:rsidRPr="00780397">
        <w:rPr>
          <w:color w:val="0F0E0F"/>
          <w:w w:val="105"/>
          <w:szCs w:val="24"/>
        </w:rPr>
        <w:t>gat</w:t>
      </w:r>
      <w:r w:rsidRPr="00780397">
        <w:rPr>
          <w:color w:val="0F0E0F"/>
          <w:spacing w:val="-8"/>
          <w:w w:val="105"/>
          <w:szCs w:val="24"/>
        </w:rPr>
        <w:t>i</w:t>
      </w:r>
      <w:r w:rsidRPr="00780397">
        <w:rPr>
          <w:color w:val="0F0E0F"/>
          <w:w w:val="105"/>
          <w:szCs w:val="24"/>
        </w:rPr>
        <w:t>ons</w:t>
      </w:r>
      <w:r w:rsidRPr="00780397">
        <w:rPr>
          <w:color w:val="0F0E0F"/>
          <w:spacing w:val="-6"/>
          <w:w w:val="105"/>
          <w:szCs w:val="24"/>
        </w:rPr>
        <w:t xml:space="preserve"> </w:t>
      </w:r>
      <w:r w:rsidRPr="00780397">
        <w:rPr>
          <w:color w:val="0F0E0F"/>
          <w:w w:val="105"/>
          <w:szCs w:val="24"/>
        </w:rPr>
        <w:t>of</w:t>
      </w:r>
      <w:r w:rsidRPr="00780397">
        <w:rPr>
          <w:color w:val="0F0E0F"/>
          <w:spacing w:val="-7"/>
          <w:w w:val="105"/>
          <w:szCs w:val="24"/>
        </w:rPr>
        <w:t xml:space="preserve"> </w:t>
      </w:r>
      <w:r w:rsidRPr="00780397">
        <w:rPr>
          <w:color w:val="0F0E0F"/>
          <w:w w:val="105"/>
          <w:szCs w:val="24"/>
        </w:rPr>
        <w:t>compla</w:t>
      </w:r>
      <w:r w:rsidRPr="00780397">
        <w:rPr>
          <w:color w:val="0F0E0F"/>
          <w:spacing w:val="7"/>
          <w:w w:val="105"/>
          <w:szCs w:val="24"/>
        </w:rPr>
        <w:t>i</w:t>
      </w:r>
      <w:r w:rsidRPr="00780397">
        <w:rPr>
          <w:color w:val="0F0E0F"/>
          <w:w w:val="105"/>
          <w:szCs w:val="24"/>
        </w:rPr>
        <w:t>nts</w:t>
      </w:r>
      <w:r w:rsidRPr="00780397">
        <w:rPr>
          <w:color w:val="0F0E0F"/>
          <w:spacing w:val="-8"/>
          <w:w w:val="105"/>
          <w:szCs w:val="24"/>
        </w:rPr>
        <w:t xml:space="preserve"> </w:t>
      </w:r>
      <w:r w:rsidRPr="00780397">
        <w:rPr>
          <w:color w:val="0F0E0F"/>
          <w:w w:val="105"/>
          <w:szCs w:val="24"/>
        </w:rPr>
        <w:t>of</w:t>
      </w:r>
      <w:r w:rsidRPr="00780397">
        <w:rPr>
          <w:color w:val="0F0E0F"/>
          <w:spacing w:val="-11"/>
          <w:w w:val="105"/>
          <w:szCs w:val="24"/>
        </w:rPr>
        <w:t xml:space="preserve"> </w:t>
      </w:r>
      <w:r w:rsidRPr="00780397">
        <w:rPr>
          <w:color w:val="0F0E0F"/>
          <w:w w:val="105"/>
          <w:szCs w:val="24"/>
        </w:rPr>
        <w:t>d</w:t>
      </w:r>
      <w:r w:rsidRPr="00780397">
        <w:rPr>
          <w:color w:val="0F0E0F"/>
          <w:spacing w:val="-11"/>
          <w:w w:val="105"/>
          <w:szCs w:val="24"/>
        </w:rPr>
        <w:t>i</w:t>
      </w:r>
      <w:r w:rsidRPr="00780397">
        <w:rPr>
          <w:color w:val="0F0E0F"/>
          <w:w w:val="105"/>
          <w:szCs w:val="24"/>
        </w:rPr>
        <w:t>scrim</w:t>
      </w:r>
      <w:r w:rsidRPr="00780397">
        <w:rPr>
          <w:color w:val="0F0E0F"/>
          <w:spacing w:val="8"/>
          <w:w w:val="105"/>
          <w:szCs w:val="24"/>
        </w:rPr>
        <w:t>i</w:t>
      </w:r>
      <w:r w:rsidRPr="00780397">
        <w:rPr>
          <w:color w:val="0F0E0F"/>
          <w:w w:val="105"/>
          <w:szCs w:val="24"/>
        </w:rPr>
        <w:t>nation</w:t>
      </w:r>
      <w:r w:rsidRPr="00780397">
        <w:rPr>
          <w:color w:val="0F0E0F"/>
          <w:spacing w:val="-12"/>
          <w:w w:val="105"/>
          <w:szCs w:val="24"/>
        </w:rPr>
        <w:t xml:space="preserve"> </w:t>
      </w:r>
      <w:r w:rsidRPr="00780397">
        <w:rPr>
          <w:color w:val="0F0E0F"/>
          <w:w w:val="105"/>
          <w:szCs w:val="24"/>
        </w:rPr>
        <w:t>or</w:t>
      </w:r>
      <w:r w:rsidRPr="00780397">
        <w:rPr>
          <w:color w:val="0F0E0F"/>
          <w:spacing w:val="-6"/>
          <w:w w:val="105"/>
          <w:szCs w:val="24"/>
        </w:rPr>
        <w:t xml:space="preserve"> </w:t>
      </w:r>
      <w:r w:rsidRPr="00780397">
        <w:rPr>
          <w:color w:val="0F0E0F"/>
          <w:w w:val="105"/>
          <w:szCs w:val="24"/>
        </w:rPr>
        <w:t>discr</w:t>
      </w:r>
      <w:r w:rsidRPr="00780397">
        <w:rPr>
          <w:color w:val="0F0E0F"/>
          <w:spacing w:val="1"/>
          <w:w w:val="105"/>
          <w:szCs w:val="24"/>
        </w:rPr>
        <w:t>i</w:t>
      </w:r>
      <w:r w:rsidRPr="00780397">
        <w:rPr>
          <w:color w:val="0F0E0F"/>
          <w:w w:val="105"/>
          <w:szCs w:val="24"/>
        </w:rPr>
        <w:t>m</w:t>
      </w:r>
      <w:r w:rsidRPr="00780397">
        <w:rPr>
          <w:color w:val="0F0E0F"/>
          <w:spacing w:val="-8"/>
          <w:w w:val="105"/>
          <w:szCs w:val="24"/>
        </w:rPr>
        <w:t>i</w:t>
      </w:r>
      <w:r w:rsidRPr="00780397">
        <w:rPr>
          <w:color w:val="0F0E0F"/>
          <w:w w:val="105"/>
          <w:szCs w:val="24"/>
        </w:rPr>
        <w:t>natory</w:t>
      </w:r>
      <w:r w:rsidRPr="00780397">
        <w:rPr>
          <w:color w:val="0F0E0F"/>
          <w:spacing w:val="-5"/>
          <w:w w:val="105"/>
          <w:szCs w:val="24"/>
        </w:rPr>
        <w:t xml:space="preserve"> </w:t>
      </w:r>
      <w:r w:rsidRPr="00780397">
        <w:rPr>
          <w:color w:val="0F0E0F"/>
          <w:w w:val="105"/>
          <w:szCs w:val="24"/>
        </w:rPr>
        <w:t>pract</w:t>
      </w:r>
      <w:r w:rsidRPr="00780397">
        <w:rPr>
          <w:color w:val="0F0E0F"/>
          <w:spacing w:val="-5"/>
          <w:w w:val="105"/>
          <w:szCs w:val="24"/>
        </w:rPr>
        <w:t>i</w:t>
      </w:r>
      <w:r w:rsidRPr="00780397">
        <w:rPr>
          <w:color w:val="0F0E0F"/>
          <w:w w:val="105"/>
          <w:szCs w:val="24"/>
        </w:rPr>
        <w:t>ces</w:t>
      </w:r>
      <w:r w:rsidRPr="00780397">
        <w:rPr>
          <w:color w:val="0F0E0F"/>
          <w:spacing w:val="-2"/>
          <w:w w:val="105"/>
          <w:szCs w:val="24"/>
        </w:rPr>
        <w:t xml:space="preserve"> </w:t>
      </w:r>
      <w:r w:rsidRPr="00780397">
        <w:rPr>
          <w:color w:val="0F0E0F"/>
          <w:w w:val="105"/>
          <w:szCs w:val="24"/>
        </w:rPr>
        <w:t>by</w:t>
      </w:r>
      <w:r w:rsidRPr="00780397">
        <w:rPr>
          <w:color w:val="0F0E0F"/>
          <w:spacing w:val="-16"/>
          <w:w w:val="105"/>
          <w:szCs w:val="24"/>
        </w:rPr>
        <w:t xml:space="preserve"> </w:t>
      </w:r>
      <w:r w:rsidRPr="00780397">
        <w:rPr>
          <w:color w:val="0F0E0F"/>
          <w:w w:val="105"/>
          <w:szCs w:val="24"/>
        </w:rPr>
        <w:t>the</w:t>
      </w:r>
      <w:r w:rsidRPr="00780397">
        <w:rPr>
          <w:color w:val="0F0E0F"/>
          <w:w w:val="106"/>
          <w:szCs w:val="24"/>
        </w:rPr>
        <w:t xml:space="preserve"> </w:t>
      </w:r>
      <w:r w:rsidRPr="00780397">
        <w:rPr>
          <w:color w:val="0F0E0F"/>
          <w:w w:val="105"/>
          <w:szCs w:val="24"/>
        </w:rPr>
        <w:t>Montgomery</w:t>
      </w:r>
      <w:r w:rsidRPr="00780397">
        <w:rPr>
          <w:color w:val="0F0E0F"/>
          <w:spacing w:val="2"/>
          <w:w w:val="105"/>
          <w:szCs w:val="24"/>
        </w:rPr>
        <w:t xml:space="preserve"> </w:t>
      </w:r>
      <w:r w:rsidRPr="00780397">
        <w:rPr>
          <w:color w:val="0F0E0F"/>
          <w:w w:val="105"/>
          <w:szCs w:val="24"/>
        </w:rPr>
        <w:t>County</w:t>
      </w:r>
      <w:r w:rsidRPr="00780397">
        <w:rPr>
          <w:color w:val="0F0E0F"/>
          <w:spacing w:val="-4"/>
          <w:w w:val="105"/>
          <w:szCs w:val="24"/>
        </w:rPr>
        <w:t xml:space="preserve"> </w:t>
      </w:r>
      <w:r w:rsidRPr="00780397">
        <w:rPr>
          <w:color w:val="0F0E0F"/>
          <w:w w:val="105"/>
          <w:szCs w:val="24"/>
        </w:rPr>
        <w:t>Office</w:t>
      </w:r>
      <w:r w:rsidRPr="00780397">
        <w:rPr>
          <w:color w:val="0F0E0F"/>
          <w:spacing w:val="-13"/>
          <w:w w:val="105"/>
          <w:szCs w:val="24"/>
        </w:rPr>
        <w:t xml:space="preserve"> </w:t>
      </w:r>
      <w:r w:rsidRPr="00780397">
        <w:rPr>
          <w:color w:val="0F0E0F"/>
          <w:w w:val="105"/>
          <w:szCs w:val="24"/>
        </w:rPr>
        <w:t>of</w:t>
      </w:r>
      <w:r w:rsidRPr="00780397">
        <w:rPr>
          <w:color w:val="0F0E0F"/>
          <w:spacing w:val="-11"/>
          <w:w w:val="105"/>
          <w:szCs w:val="24"/>
        </w:rPr>
        <w:t xml:space="preserve"> </w:t>
      </w:r>
      <w:r w:rsidRPr="00780397">
        <w:rPr>
          <w:color w:val="0F0E0F"/>
          <w:w w:val="105"/>
          <w:szCs w:val="24"/>
        </w:rPr>
        <w:t>Human</w:t>
      </w:r>
      <w:r w:rsidRPr="00780397">
        <w:rPr>
          <w:color w:val="0F0E0F"/>
          <w:spacing w:val="-7"/>
          <w:w w:val="105"/>
          <w:szCs w:val="24"/>
        </w:rPr>
        <w:t xml:space="preserve"> </w:t>
      </w:r>
      <w:r w:rsidRPr="00780397">
        <w:rPr>
          <w:color w:val="0F0E0F"/>
          <w:spacing w:val="-4"/>
          <w:w w:val="105"/>
          <w:szCs w:val="24"/>
        </w:rPr>
        <w:t>Ri</w:t>
      </w:r>
      <w:r w:rsidRPr="00780397">
        <w:rPr>
          <w:color w:val="0F0E0F"/>
          <w:spacing w:val="-5"/>
          <w:w w:val="105"/>
          <w:szCs w:val="24"/>
        </w:rPr>
        <w:t>ghts</w:t>
      </w:r>
      <w:r w:rsidRPr="00780397">
        <w:rPr>
          <w:color w:val="0F0E0F"/>
          <w:spacing w:val="-14"/>
          <w:w w:val="105"/>
          <w:szCs w:val="24"/>
        </w:rPr>
        <w:t xml:space="preserve"> </w:t>
      </w:r>
      <w:r w:rsidRPr="00780397">
        <w:rPr>
          <w:color w:val="0F0E0F"/>
          <w:w w:val="105"/>
          <w:szCs w:val="24"/>
        </w:rPr>
        <w:t>and</w:t>
      </w:r>
      <w:r w:rsidRPr="00780397">
        <w:rPr>
          <w:color w:val="0F0E0F"/>
          <w:spacing w:val="-14"/>
          <w:w w:val="105"/>
          <w:szCs w:val="24"/>
        </w:rPr>
        <w:t xml:space="preserve"> </w:t>
      </w:r>
      <w:r w:rsidRPr="00780397">
        <w:rPr>
          <w:color w:val="0F0E0F"/>
          <w:w w:val="105"/>
          <w:szCs w:val="24"/>
        </w:rPr>
        <w:t>prosecution</w:t>
      </w:r>
      <w:r w:rsidRPr="00780397">
        <w:rPr>
          <w:color w:val="0F0E0F"/>
          <w:spacing w:val="-9"/>
          <w:w w:val="105"/>
          <w:szCs w:val="24"/>
        </w:rPr>
        <w:t xml:space="preserve"> </w:t>
      </w:r>
      <w:r w:rsidRPr="00780397">
        <w:rPr>
          <w:color w:val="0F0E0F"/>
          <w:w w:val="105"/>
          <w:szCs w:val="24"/>
        </w:rPr>
        <w:t>of</w:t>
      </w:r>
      <w:r w:rsidRPr="00780397">
        <w:rPr>
          <w:color w:val="0F0E0F"/>
          <w:spacing w:val="-9"/>
          <w:w w:val="105"/>
          <w:szCs w:val="24"/>
        </w:rPr>
        <w:t xml:space="preserve"> </w:t>
      </w:r>
      <w:r w:rsidRPr="00780397">
        <w:rPr>
          <w:color w:val="0F0E0F"/>
          <w:w w:val="105"/>
          <w:szCs w:val="24"/>
        </w:rPr>
        <w:t>cases</w:t>
      </w:r>
      <w:r w:rsidRPr="00780397">
        <w:rPr>
          <w:color w:val="0F0E0F"/>
          <w:spacing w:val="-16"/>
          <w:w w:val="105"/>
          <w:szCs w:val="24"/>
        </w:rPr>
        <w:t xml:space="preserve"> </w:t>
      </w:r>
      <w:r w:rsidRPr="00780397">
        <w:rPr>
          <w:color w:val="0F0E0F"/>
          <w:w w:val="105"/>
          <w:szCs w:val="24"/>
        </w:rPr>
        <w:t>found</w:t>
      </w:r>
      <w:r w:rsidRPr="00780397">
        <w:rPr>
          <w:color w:val="0F0E0F"/>
          <w:spacing w:val="-10"/>
          <w:w w:val="105"/>
          <w:szCs w:val="24"/>
        </w:rPr>
        <w:t xml:space="preserve"> </w:t>
      </w:r>
      <w:r w:rsidRPr="00780397">
        <w:rPr>
          <w:color w:val="0F0E0F"/>
          <w:w w:val="105"/>
          <w:szCs w:val="24"/>
        </w:rPr>
        <w:t>to</w:t>
      </w:r>
      <w:r w:rsidRPr="00780397">
        <w:rPr>
          <w:color w:val="0F0E0F"/>
          <w:spacing w:val="22"/>
          <w:w w:val="108"/>
          <w:szCs w:val="24"/>
        </w:rPr>
        <w:t xml:space="preserve"> </w:t>
      </w:r>
      <w:r w:rsidRPr="00780397">
        <w:rPr>
          <w:color w:val="0F0E0F"/>
          <w:w w:val="105"/>
          <w:szCs w:val="24"/>
        </w:rPr>
        <w:t>have</w:t>
      </w:r>
      <w:r w:rsidRPr="00780397">
        <w:rPr>
          <w:color w:val="0F0E0F"/>
          <w:spacing w:val="-9"/>
          <w:w w:val="105"/>
          <w:szCs w:val="24"/>
        </w:rPr>
        <w:t xml:space="preserve"> </w:t>
      </w:r>
      <w:r w:rsidRPr="00780397">
        <w:rPr>
          <w:color w:val="0F0E0F"/>
          <w:spacing w:val="-3"/>
          <w:w w:val="105"/>
          <w:szCs w:val="24"/>
        </w:rPr>
        <w:t>merit.</w:t>
      </w:r>
      <w:r w:rsidRPr="00780397">
        <w:rPr>
          <w:color w:val="0F0E0F"/>
          <w:spacing w:val="44"/>
          <w:w w:val="105"/>
          <w:szCs w:val="24"/>
        </w:rPr>
        <w:t xml:space="preserve"> </w:t>
      </w:r>
      <w:r w:rsidRPr="00780397">
        <w:rPr>
          <w:color w:val="0F0E0F"/>
          <w:w w:val="105"/>
          <w:szCs w:val="24"/>
        </w:rPr>
        <w:t>A</w:t>
      </w:r>
      <w:r w:rsidRPr="00780397">
        <w:rPr>
          <w:color w:val="0F0E0F"/>
          <w:spacing w:val="4"/>
          <w:w w:val="105"/>
          <w:szCs w:val="24"/>
        </w:rPr>
        <w:t xml:space="preserve"> </w:t>
      </w:r>
      <w:r w:rsidRPr="00780397">
        <w:rPr>
          <w:color w:val="0F0E0F"/>
          <w:w w:val="105"/>
          <w:szCs w:val="24"/>
        </w:rPr>
        <w:t>copy</w:t>
      </w:r>
      <w:r w:rsidRPr="00780397">
        <w:rPr>
          <w:color w:val="0F0E0F"/>
          <w:spacing w:val="3"/>
          <w:w w:val="105"/>
          <w:szCs w:val="24"/>
        </w:rPr>
        <w:t xml:space="preserve"> </w:t>
      </w:r>
      <w:r w:rsidRPr="00780397">
        <w:rPr>
          <w:color w:val="0F0E0F"/>
          <w:w w:val="105"/>
          <w:szCs w:val="24"/>
        </w:rPr>
        <w:t>of</w:t>
      </w:r>
      <w:r w:rsidRPr="00780397">
        <w:rPr>
          <w:color w:val="0F0E0F"/>
          <w:spacing w:val="1"/>
          <w:w w:val="105"/>
          <w:szCs w:val="24"/>
        </w:rPr>
        <w:t xml:space="preserve"> </w:t>
      </w:r>
      <w:r w:rsidRPr="00780397">
        <w:rPr>
          <w:color w:val="0F0E0F"/>
          <w:w w:val="105"/>
          <w:szCs w:val="24"/>
        </w:rPr>
        <w:t>Chapter</w:t>
      </w:r>
      <w:r w:rsidRPr="00780397">
        <w:rPr>
          <w:color w:val="0F0E0F"/>
          <w:spacing w:val="7"/>
          <w:w w:val="105"/>
          <w:szCs w:val="24"/>
        </w:rPr>
        <w:t xml:space="preserve"> </w:t>
      </w:r>
      <w:r w:rsidRPr="00780397">
        <w:rPr>
          <w:color w:val="0F0E0F"/>
          <w:w w:val="105"/>
          <w:szCs w:val="24"/>
        </w:rPr>
        <w:t>27 is</w:t>
      </w:r>
      <w:r w:rsidRPr="00780397">
        <w:rPr>
          <w:color w:val="0F0E0F"/>
          <w:spacing w:val="-14"/>
          <w:w w:val="105"/>
          <w:szCs w:val="24"/>
        </w:rPr>
        <w:t xml:space="preserve"> </w:t>
      </w:r>
      <w:r w:rsidRPr="00780397">
        <w:rPr>
          <w:color w:val="0F0E0F"/>
          <w:w w:val="105"/>
          <w:szCs w:val="24"/>
        </w:rPr>
        <w:t>available</w:t>
      </w:r>
      <w:r w:rsidRPr="00780397">
        <w:rPr>
          <w:color w:val="0F0E0F"/>
          <w:spacing w:val="-14"/>
          <w:w w:val="105"/>
          <w:szCs w:val="24"/>
        </w:rPr>
        <w:t xml:space="preserve"> </w:t>
      </w:r>
      <w:r w:rsidRPr="00780397">
        <w:rPr>
          <w:color w:val="0F0E0F"/>
          <w:spacing w:val="-4"/>
          <w:w w:val="105"/>
          <w:szCs w:val="24"/>
        </w:rPr>
        <w:t>onl</w:t>
      </w:r>
      <w:r w:rsidRPr="00780397">
        <w:rPr>
          <w:color w:val="0F0E0F"/>
          <w:spacing w:val="-3"/>
          <w:w w:val="105"/>
          <w:szCs w:val="24"/>
        </w:rPr>
        <w:t>i</w:t>
      </w:r>
      <w:r w:rsidRPr="00780397">
        <w:rPr>
          <w:color w:val="0F0E0F"/>
          <w:spacing w:val="-5"/>
          <w:w w:val="105"/>
          <w:szCs w:val="24"/>
        </w:rPr>
        <w:t>ne</w:t>
      </w:r>
      <w:r w:rsidRPr="00780397">
        <w:rPr>
          <w:color w:val="0F0E0F"/>
          <w:spacing w:val="-15"/>
          <w:w w:val="105"/>
          <w:szCs w:val="24"/>
        </w:rPr>
        <w:t xml:space="preserve"> </w:t>
      </w:r>
      <w:r w:rsidRPr="00780397">
        <w:rPr>
          <w:color w:val="0F0E0F"/>
          <w:w w:val="105"/>
          <w:szCs w:val="24"/>
        </w:rPr>
        <w:t>at:</w:t>
      </w:r>
      <w:r>
        <w:rPr>
          <w:color w:val="0F0E0F"/>
          <w:w w:val="105"/>
          <w:szCs w:val="24"/>
        </w:rPr>
        <w:t xml:space="preserve"> </w:t>
      </w:r>
      <w:hyperlink r:id="rId22" w:history="1">
        <w:r w:rsidRPr="00196B98">
          <w:rPr>
            <w:rStyle w:val="Hyperlink"/>
            <w:w w:val="105"/>
            <w:szCs w:val="24"/>
          </w:rPr>
          <w:t>http://www.amlegal.com/nxt/gateway.dll?f=templates&amp;fn=default.htm&amp;vid=amlegal:montgomeryco_md_mc</w:t>
        </w:r>
      </w:hyperlink>
      <w:r>
        <w:rPr>
          <w:color w:val="0F0E0F"/>
          <w:w w:val="105"/>
          <w:szCs w:val="24"/>
        </w:rPr>
        <w:t xml:space="preserve">.  </w:t>
      </w:r>
      <w:r w:rsidRPr="00780397">
        <w:rPr>
          <w:color w:val="0F0E0F"/>
          <w:szCs w:val="24"/>
        </w:rPr>
        <w:t xml:space="preserve">  </w:t>
      </w:r>
    </w:p>
    <w:p w:rsidR="00B4595A" w:rsidRPr="00780397" w:rsidRDefault="00B4595A" w:rsidP="00B4595A">
      <w:pPr>
        <w:jc w:val="both"/>
        <w:rPr>
          <w:rFonts w:eastAsia="Arial"/>
          <w:szCs w:val="24"/>
        </w:rPr>
      </w:pPr>
      <w:r w:rsidRPr="00780397">
        <w:rPr>
          <w:b/>
          <w:color w:val="0F0E0F"/>
          <w:szCs w:val="24"/>
          <w:u w:val="thick" w:color="000000"/>
        </w:rPr>
        <w:t>Montgomery</w:t>
      </w:r>
      <w:r w:rsidRPr="00780397">
        <w:rPr>
          <w:b/>
          <w:color w:val="0F0E0F"/>
          <w:spacing w:val="31"/>
          <w:szCs w:val="24"/>
          <w:u w:val="thick" w:color="000000"/>
        </w:rPr>
        <w:t xml:space="preserve"> </w:t>
      </w:r>
      <w:r w:rsidRPr="00780397">
        <w:rPr>
          <w:b/>
          <w:color w:val="0F0E0F"/>
          <w:szCs w:val="24"/>
          <w:u w:val="thick" w:color="000000"/>
        </w:rPr>
        <w:t>County</w:t>
      </w:r>
      <w:r w:rsidRPr="00780397">
        <w:rPr>
          <w:b/>
          <w:color w:val="0F0E0F"/>
          <w:spacing w:val="28"/>
          <w:szCs w:val="24"/>
          <w:u w:val="thick" w:color="000000"/>
        </w:rPr>
        <w:t xml:space="preserve"> </w:t>
      </w:r>
      <w:r w:rsidRPr="00780397">
        <w:rPr>
          <w:b/>
          <w:color w:val="0F0E0F"/>
          <w:szCs w:val="24"/>
          <w:u w:val="thick" w:color="000000"/>
        </w:rPr>
        <w:t>Title</w:t>
      </w:r>
      <w:r w:rsidRPr="00780397">
        <w:rPr>
          <w:b/>
          <w:color w:val="0F0E0F"/>
          <w:spacing w:val="16"/>
          <w:szCs w:val="24"/>
          <w:u w:val="thick" w:color="000000"/>
        </w:rPr>
        <w:t xml:space="preserve"> </w:t>
      </w:r>
      <w:r w:rsidRPr="00780397">
        <w:rPr>
          <w:b/>
          <w:color w:val="0F0E0F"/>
          <w:szCs w:val="24"/>
          <w:u w:val="thick" w:color="000000"/>
        </w:rPr>
        <w:t>VI</w:t>
      </w:r>
      <w:r w:rsidRPr="00780397">
        <w:rPr>
          <w:b/>
          <w:color w:val="0F0E0F"/>
          <w:spacing w:val="27"/>
          <w:szCs w:val="24"/>
          <w:u w:val="thick" w:color="000000"/>
        </w:rPr>
        <w:t xml:space="preserve"> </w:t>
      </w:r>
      <w:r w:rsidRPr="00780397">
        <w:rPr>
          <w:b/>
          <w:color w:val="0F0E0F"/>
          <w:szCs w:val="24"/>
          <w:u w:val="thick" w:color="000000"/>
        </w:rPr>
        <w:t>P</w:t>
      </w:r>
      <w:r>
        <w:rPr>
          <w:b/>
          <w:color w:val="0F0E0F"/>
          <w:szCs w:val="24"/>
          <w:u w:val="thick" w:color="000000"/>
        </w:rPr>
        <w:t>rogram</w:t>
      </w:r>
    </w:p>
    <w:p w:rsidR="00B4595A" w:rsidRPr="00986382" w:rsidRDefault="00B4595A" w:rsidP="00B4595A">
      <w:pPr>
        <w:spacing w:before="0" w:beforeAutospacing="0"/>
        <w:ind w:firstLine="720"/>
        <w:rPr>
          <w:szCs w:val="24"/>
        </w:rPr>
      </w:pPr>
      <w:r>
        <w:rPr>
          <w:color w:val="0F0E0F"/>
          <w:szCs w:val="24"/>
        </w:rPr>
        <w:t xml:space="preserve">The Montgomery County Department of Transportation, Division of Transit Service (DTS) is responsible for management of the transit operation including transit grants and compliance.  In completing its responsibilities, DTS maintains the Ride </w:t>
      </w:r>
      <w:proofErr w:type="gramStart"/>
      <w:r>
        <w:rPr>
          <w:color w:val="0F0E0F"/>
          <w:szCs w:val="24"/>
        </w:rPr>
        <w:t>On</w:t>
      </w:r>
      <w:proofErr w:type="gramEnd"/>
      <w:r>
        <w:rPr>
          <w:color w:val="0F0E0F"/>
          <w:szCs w:val="24"/>
        </w:rPr>
        <w:t xml:space="preserve"> Title VI Program which is updated every three years as required by FTA regulations.  </w:t>
      </w:r>
    </w:p>
    <w:p w:rsidR="00B4595A" w:rsidRPr="00780397" w:rsidRDefault="00B4595A" w:rsidP="00B4595A">
      <w:pPr>
        <w:jc w:val="both"/>
        <w:rPr>
          <w:rFonts w:eastAsia="Arial"/>
          <w:szCs w:val="24"/>
        </w:rPr>
      </w:pPr>
      <w:r>
        <w:rPr>
          <w:b/>
          <w:color w:val="0F0E0F"/>
          <w:szCs w:val="24"/>
          <w:u w:val="thick" w:color="000000"/>
        </w:rPr>
        <w:t>Notice to Beneficiaries</w:t>
      </w:r>
    </w:p>
    <w:p w:rsidR="00B4595A" w:rsidRPr="00BD3DFC" w:rsidRDefault="00B4595A" w:rsidP="00B4595A">
      <w:pPr>
        <w:spacing w:before="0" w:beforeAutospacing="0"/>
        <w:ind w:firstLine="720"/>
        <w:rPr>
          <w:szCs w:val="24"/>
        </w:rPr>
      </w:pPr>
      <w:r w:rsidRPr="00BD3DFC">
        <w:rPr>
          <w:szCs w:val="24"/>
        </w:rPr>
        <w:t>Title 49 CFR Section 21.9(d) requires recipients to provide information to the public regarding the recipient’s obligations under DOT’s Title VI regulations and apprise members of the public of the protections against discrimination afforded to them by Title VI. At a minimum, recipients shall disseminate this information to the public by posting a Title VI notice on the agency’s website and in public areas of the agency’s office(s), including the reception desk, meeting rooms, etc. Recipients should also post Title VI notices at stations or stops, and/or on transit vehicles.</w:t>
      </w:r>
      <w:r w:rsidRPr="00BD3DFC">
        <w:rPr>
          <w:color w:val="0F0E0F"/>
          <w:szCs w:val="24"/>
        </w:rPr>
        <w:t xml:space="preserve"> </w:t>
      </w:r>
    </w:p>
    <w:p w:rsidR="00B4595A" w:rsidRDefault="00B4595A" w:rsidP="00B4595A">
      <w:pPr>
        <w:tabs>
          <w:tab w:val="num" w:pos="720"/>
        </w:tabs>
        <w:spacing w:before="0" w:beforeAutospacing="0"/>
        <w:rPr>
          <w:szCs w:val="24"/>
        </w:rPr>
      </w:pPr>
      <w:r>
        <w:rPr>
          <w:szCs w:val="24"/>
        </w:rPr>
        <w:tab/>
        <w:t>Montgomery County fulfills this requirement by:</w:t>
      </w:r>
    </w:p>
    <w:p w:rsidR="00B4595A" w:rsidRPr="00BD3DFC" w:rsidRDefault="00B4595A" w:rsidP="00A62D62">
      <w:pPr>
        <w:numPr>
          <w:ilvl w:val="0"/>
          <w:numId w:val="24"/>
        </w:numPr>
        <w:spacing w:before="0" w:beforeAutospacing="0"/>
        <w:ind w:left="1080"/>
        <w:rPr>
          <w:szCs w:val="24"/>
        </w:rPr>
      </w:pPr>
      <w:r>
        <w:rPr>
          <w:szCs w:val="24"/>
        </w:rPr>
        <w:t xml:space="preserve">Posting the Montgomery County Title VI Policy Statement on its web site including:  </w:t>
      </w:r>
    </w:p>
    <w:p w:rsidR="00B4595A" w:rsidRDefault="00B4595A" w:rsidP="00A62D62">
      <w:pPr>
        <w:pStyle w:val="Outline1"/>
        <w:numPr>
          <w:ilvl w:val="0"/>
          <w:numId w:val="23"/>
        </w:numPr>
        <w:tabs>
          <w:tab w:val="clear" w:pos="1584"/>
          <w:tab w:val="left" w:pos="1080"/>
        </w:tabs>
        <w:spacing w:after="120"/>
        <w:ind w:left="1440"/>
      </w:pPr>
      <w:r>
        <w:t xml:space="preserve">A statement that the agency </w:t>
      </w:r>
      <w:r w:rsidRPr="003831C1">
        <w:t>ope</w:t>
      </w:r>
      <w:r>
        <w:t xml:space="preserve">rates programs without regard to race, color, or national origin. </w:t>
      </w:r>
    </w:p>
    <w:p w:rsidR="00B4595A" w:rsidRDefault="00B4595A" w:rsidP="00A62D62">
      <w:pPr>
        <w:pStyle w:val="Outline1"/>
        <w:numPr>
          <w:ilvl w:val="0"/>
          <w:numId w:val="23"/>
        </w:numPr>
        <w:tabs>
          <w:tab w:val="clear" w:pos="1584"/>
          <w:tab w:val="left" w:pos="1080"/>
        </w:tabs>
        <w:spacing w:after="120"/>
        <w:ind w:left="1440"/>
      </w:pPr>
      <w:r>
        <w:t xml:space="preserve">A description of the procedures that members of the public should follow in order to request additional information on the recipient’s Title VI obligations. </w:t>
      </w:r>
    </w:p>
    <w:p w:rsidR="00B4595A" w:rsidRDefault="00B4595A" w:rsidP="00A62D62">
      <w:pPr>
        <w:pStyle w:val="Outline1"/>
        <w:numPr>
          <w:ilvl w:val="0"/>
          <w:numId w:val="23"/>
        </w:numPr>
        <w:tabs>
          <w:tab w:val="clear" w:pos="1584"/>
          <w:tab w:val="left" w:pos="1080"/>
        </w:tabs>
        <w:spacing w:after="120"/>
        <w:ind w:left="1440"/>
      </w:pPr>
      <w:r>
        <w:t xml:space="preserve">A description of the procedures that members of the public shall follow in order to file </w:t>
      </w:r>
      <w:r w:rsidRPr="003831C1">
        <w:t xml:space="preserve">a </w:t>
      </w:r>
      <w:r>
        <w:t xml:space="preserve">Title VI </w:t>
      </w:r>
      <w:r w:rsidRPr="003831C1">
        <w:t>discrimination complaint</w:t>
      </w:r>
      <w:r>
        <w:t xml:space="preserve"> against the recipient.</w:t>
      </w:r>
    </w:p>
    <w:p w:rsidR="00B4595A" w:rsidRDefault="00B4595A" w:rsidP="00A62D62">
      <w:pPr>
        <w:numPr>
          <w:ilvl w:val="0"/>
          <w:numId w:val="24"/>
        </w:numPr>
        <w:spacing w:before="0" w:beforeAutospacing="0"/>
        <w:ind w:left="1080"/>
        <w:rPr>
          <w:szCs w:val="24"/>
        </w:rPr>
      </w:pPr>
      <w:r>
        <w:rPr>
          <w:szCs w:val="24"/>
        </w:rPr>
        <w:t xml:space="preserve">Placing the poster below on all Ride On transit buses, at Ride On offices and operating facilities and at key transfer stations.  A list of the posting locations is maintained by the Ride </w:t>
      </w:r>
      <w:proofErr w:type="gramStart"/>
      <w:r>
        <w:rPr>
          <w:szCs w:val="24"/>
        </w:rPr>
        <w:t>On</w:t>
      </w:r>
      <w:proofErr w:type="gramEnd"/>
      <w:r>
        <w:rPr>
          <w:szCs w:val="24"/>
        </w:rPr>
        <w:t xml:space="preserve"> Civil Rights Coordinator.    </w:t>
      </w:r>
    </w:p>
    <w:p w:rsidR="00B4595A" w:rsidRDefault="00B4595A" w:rsidP="00B4595A">
      <w:pPr>
        <w:spacing w:before="0" w:beforeAutospacing="0" w:after="0"/>
        <w:jc w:val="center"/>
        <w:rPr>
          <w:szCs w:val="24"/>
        </w:rPr>
      </w:pPr>
      <w:r>
        <w:rPr>
          <w:noProof/>
          <w:szCs w:val="24"/>
        </w:rPr>
        <w:drawing>
          <wp:inline distT="0" distB="0" distL="0" distR="0">
            <wp:extent cx="5486400" cy="2955250"/>
            <wp:effectExtent l="0" t="0" r="0" b="0"/>
            <wp:docPr id="1" name="Picture 1" descr="Title VI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VI Notic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5" t="16116" r="3030" b="17348"/>
                    <a:stretch>
                      <a:fillRect/>
                    </a:stretch>
                  </pic:blipFill>
                  <pic:spPr bwMode="auto">
                    <a:xfrm>
                      <a:off x="0" y="0"/>
                      <a:ext cx="5486400" cy="2955250"/>
                    </a:xfrm>
                    <a:prstGeom prst="rect">
                      <a:avLst/>
                    </a:prstGeom>
                    <a:noFill/>
                    <a:ln>
                      <a:noFill/>
                    </a:ln>
                  </pic:spPr>
                </pic:pic>
              </a:graphicData>
            </a:graphic>
          </wp:inline>
        </w:drawing>
      </w:r>
    </w:p>
    <w:p w:rsidR="005E7536" w:rsidRDefault="005E7536" w:rsidP="00763F9B">
      <w:pPr>
        <w:spacing w:before="0" w:beforeAutospacing="0" w:after="0"/>
        <w:rPr>
          <w:szCs w:val="24"/>
        </w:rPr>
      </w:pPr>
    </w:p>
    <w:p w:rsidR="005E7536" w:rsidRPr="005E7536" w:rsidRDefault="005E7536" w:rsidP="00763F9B">
      <w:pPr>
        <w:spacing w:before="0" w:beforeAutospacing="0" w:after="0"/>
        <w:rPr>
          <w:b/>
          <w:szCs w:val="24"/>
        </w:rPr>
      </w:pPr>
      <w:r w:rsidRPr="005E7536">
        <w:rPr>
          <w:b/>
          <w:szCs w:val="24"/>
        </w:rPr>
        <w:t>Appendix A – Title VI Notice Posting Locations</w:t>
      </w:r>
    </w:p>
    <w:p w:rsidR="005E7536" w:rsidRDefault="005E7536" w:rsidP="00763F9B">
      <w:pPr>
        <w:spacing w:before="0" w:beforeAutospacing="0" w:after="0"/>
        <w:rPr>
          <w:szCs w:val="24"/>
        </w:rPr>
      </w:pPr>
    </w:p>
    <w:p w:rsidR="00763F9B" w:rsidRDefault="00763F9B" w:rsidP="00763F9B">
      <w:pPr>
        <w:spacing w:before="0" w:beforeAutospacing="0" w:after="0"/>
        <w:rPr>
          <w:szCs w:val="24"/>
        </w:rPr>
      </w:pPr>
      <w:r>
        <w:rPr>
          <w:szCs w:val="24"/>
        </w:rPr>
        <w:t xml:space="preserve">The </w:t>
      </w:r>
      <w:r w:rsidR="005E7536">
        <w:rPr>
          <w:szCs w:val="24"/>
        </w:rPr>
        <w:t xml:space="preserve">Ride </w:t>
      </w:r>
      <w:proofErr w:type="gramStart"/>
      <w:r w:rsidR="005E7536">
        <w:rPr>
          <w:szCs w:val="24"/>
        </w:rPr>
        <w:t>On</w:t>
      </w:r>
      <w:proofErr w:type="gramEnd"/>
      <w:r w:rsidR="005E7536">
        <w:rPr>
          <w:szCs w:val="24"/>
        </w:rPr>
        <w:t xml:space="preserve"> </w:t>
      </w:r>
      <w:r>
        <w:rPr>
          <w:szCs w:val="24"/>
        </w:rPr>
        <w:t xml:space="preserve">Title VI notice has been posted at the following locations:  </w:t>
      </w:r>
    </w:p>
    <w:p w:rsidR="00763F9B" w:rsidRDefault="00763F9B" w:rsidP="00763F9B">
      <w:pPr>
        <w:spacing w:before="0" w:beforeAutospacing="0" w:after="0"/>
        <w:rPr>
          <w:szCs w:val="24"/>
        </w:rPr>
      </w:pPr>
    </w:p>
    <w:p w:rsidR="00763F9B" w:rsidRPr="00EB6DE5" w:rsidRDefault="00763F9B" w:rsidP="00763F9B">
      <w:pPr>
        <w:spacing w:before="0" w:beforeAutospacing="0" w:after="0"/>
        <w:rPr>
          <w:color w:val="000000"/>
          <w:szCs w:val="24"/>
        </w:rPr>
      </w:pPr>
      <w:r w:rsidRPr="00EB6DE5">
        <w:rPr>
          <w:color w:val="000000"/>
          <w:szCs w:val="24"/>
        </w:rPr>
        <w:t>Montgomery County DOT, Division of Transit Services</w:t>
      </w:r>
      <w:r w:rsidRPr="00EB6DE5">
        <w:rPr>
          <w:color w:val="000000"/>
          <w:szCs w:val="24"/>
        </w:rPr>
        <w:br/>
        <w:t>101 Monroe Street, 5th floor</w:t>
      </w:r>
      <w:r w:rsidRPr="00EB6DE5">
        <w:rPr>
          <w:color w:val="000000"/>
          <w:szCs w:val="24"/>
        </w:rPr>
        <w:br/>
        <w:t>Rockville, Maryland 20850</w:t>
      </w:r>
    </w:p>
    <w:p w:rsidR="00763F9B" w:rsidRDefault="00763F9B" w:rsidP="00763F9B">
      <w:pPr>
        <w:spacing w:before="0" w:beforeAutospacing="0" w:after="0"/>
        <w:rPr>
          <w:rFonts w:ascii="Verdana" w:hAnsi="Verdana"/>
          <w:color w:val="000000"/>
          <w:sz w:val="19"/>
          <w:szCs w:val="19"/>
        </w:rPr>
      </w:pPr>
    </w:p>
    <w:p w:rsidR="00763F9B" w:rsidRDefault="00EB6DE5" w:rsidP="00763F9B">
      <w:pPr>
        <w:spacing w:before="0" w:beforeAutospacing="0" w:after="0"/>
        <w:rPr>
          <w:szCs w:val="24"/>
        </w:rPr>
      </w:pPr>
      <w:r>
        <w:rPr>
          <w:szCs w:val="24"/>
        </w:rPr>
        <w:t>Ride On Silver Spring Garage</w:t>
      </w:r>
    </w:p>
    <w:p w:rsidR="00EB6DE5" w:rsidRDefault="00EB6DE5" w:rsidP="00763F9B">
      <w:pPr>
        <w:spacing w:before="0" w:beforeAutospacing="0" w:after="0"/>
        <w:rPr>
          <w:szCs w:val="24"/>
        </w:rPr>
      </w:pPr>
      <w:r>
        <w:rPr>
          <w:szCs w:val="24"/>
        </w:rPr>
        <w:t>8710 Brookville Road</w:t>
      </w:r>
    </w:p>
    <w:p w:rsidR="00EB6DE5" w:rsidRDefault="00EB6DE5" w:rsidP="00763F9B">
      <w:pPr>
        <w:spacing w:before="0" w:beforeAutospacing="0" w:after="0"/>
        <w:rPr>
          <w:szCs w:val="24"/>
        </w:rPr>
      </w:pPr>
      <w:r>
        <w:rPr>
          <w:szCs w:val="24"/>
        </w:rPr>
        <w:t>Silver Spring, MD  20910</w:t>
      </w:r>
    </w:p>
    <w:p w:rsidR="00EB6DE5" w:rsidRDefault="00EB6DE5" w:rsidP="00763F9B">
      <w:pPr>
        <w:spacing w:before="0" w:beforeAutospacing="0" w:after="0"/>
        <w:rPr>
          <w:szCs w:val="24"/>
        </w:rPr>
      </w:pPr>
    </w:p>
    <w:p w:rsidR="00EB6DE5" w:rsidRDefault="00EB6DE5" w:rsidP="00EB6DE5">
      <w:pPr>
        <w:spacing w:before="0" w:beforeAutospacing="0" w:after="0"/>
        <w:rPr>
          <w:szCs w:val="24"/>
        </w:rPr>
      </w:pPr>
      <w:r>
        <w:rPr>
          <w:szCs w:val="24"/>
        </w:rPr>
        <w:t>Ride On Nicholson Court Garage</w:t>
      </w:r>
    </w:p>
    <w:p w:rsidR="00EB6DE5" w:rsidRDefault="00EB6DE5" w:rsidP="00EB6DE5">
      <w:pPr>
        <w:spacing w:before="0" w:beforeAutospacing="0" w:after="0"/>
        <w:rPr>
          <w:szCs w:val="24"/>
        </w:rPr>
      </w:pPr>
      <w:r>
        <w:rPr>
          <w:szCs w:val="24"/>
        </w:rPr>
        <w:t>4925 Nicholson Court</w:t>
      </w:r>
    </w:p>
    <w:p w:rsidR="00EB6DE5" w:rsidRDefault="00EB6DE5" w:rsidP="00EB6DE5">
      <w:pPr>
        <w:spacing w:before="0" w:beforeAutospacing="0" w:after="0"/>
        <w:rPr>
          <w:szCs w:val="24"/>
        </w:rPr>
      </w:pPr>
      <w:r>
        <w:rPr>
          <w:szCs w:val="24"/>
        </w:rPr>
        <w:t>Kensington, MD  20895</w:t>
      </w:r>
    </w:p>
    <w:p w:rsidR="00EB6DE5" w:rsidRDefault="00EB6DE5" w:rsidP="00EB6DE5">
      <w:pPr>
        <w:spacing w:before="0" w:beforeAutospacing="0" w:after="0"/>
        <w:rPr>
          <w:szCs w:val="24"/>
        </w:rPr>
      </w:pPr>
    </w:p>
    <w:p w:rsidR="00EB6DE5" w:rsidRDefault="00EB6DE5" w:rsidP="00EB6DE5">
      <w:pPr>
        <w:spacing w:before="0" w:beforeAutospacing="0" w:after="0"/>
        <w:rPr>
          <w:szCs w:val="24"/>
        </w:rPr>
      </w:pPr>
      <w:r>
        <w:t>David F. Bone Equipment Maintenance and Transit Operations Center (EMTOC)</w:t>
      </w:r>
    </w:p>
    <w:p w:rsidR="00EB6DE5" w:rsidRDefault="00EB6DE5" w:rsidP="00EB6DE5">
      <w:pPr>
        <w:spacing w:before="0" w:beforeAutospacing="0" w:after="0"/>
        <w:rPr>
          <w:szCs w:val="24"/>
        </w:rPr>
      </w:pPr>
      <w:r>
        <w:rPr>
          <w:szCs w:val="24"/>
        </w:rPr>
        <w:t>16840 Crabbs Branch Way</w:t>
      </w:r>
    </w:p>
    <w:p w:rsidR="00EB6DE5" w:rsidRDefault="00EB6DE5" w:rsidP="00EB6DE5">
      <w:pPr>
        <w:spacing w:before="0" w:beforeAutospacing="0" w:after="0"/>
        <w:rPr>
          <w:szCs w:val="24"/>
        </w:rPr>
      </w:pPr>
      <w:r>
        <w:rPr>
          <w:szCs w:val="24"/>
        </w:rPr>
        <w:t>Derwood, MD  20855</w:t>
      </w:r>
    </w:p>
    <w:p w:rsidR="00EB6DE5" w:rsidRDefault="00EB6DE5" w:rsidP="00EB6DE5">
      <w:pPr>
        <w:spacing w:before="0" w:beforeAutospacing="0" w:after="0"/>
        <w:rPr>
          <w:szCs w:val="24"/>
        </w:rPr>
      </w:pPr>
    </w:p>
    <w:p w:rsidR="005E7536" w:rsidRDefault="00EB6DE5" w:rsidP="00EB6DE5">
      <w:pPr>
        <w:spacing w:before="0" w:beforeAutospacing="0" w:after="0"/>
        <w:rPr>
          <w:szCs w:val="24"/>
        </w:rPr>
      </w:pPr>
      <w:r>
        <w:rPr>
          <w:szCs w:val="24"/>
        </w:rPr>
        <w:t>In addition to these posting locations, the notice has been placed on</w:t>
      </w:r>
      <w:r w:rsidR="005E7536">
        <w:rPr>
          <w:szCs w:val="24"/>
        </w:rPr>
        <w:t>:</w:t>
      </w:r>
    </w:p>
    <w:p w:rsidR="005E7536" w:rsidRDefault="00763F9B" w:rsidP="00A62D62">
      <w:pPr>
        <w:pStyle w:val="ListParagraph"/>
        <w:numPr>
          <w:ilvl w:val="0"/>
          <w:numId w:val="26"/>
        </w:numPr>
        <w:spacing w:before="0" w:beforeAutospacing="0" w:after="0"/>
      </w:pPr>
      <w:r>
        <w:t xml:space="preserve">343 </w:t>
      </w:r>
      <w:r w:rsidR="005E7536">
        <w:t xml:space="preserve">Ride On </w:t>
      </w:r>
      <w:r>
        <w:t>buses</w:t>
      </w:r>
    </w:p>
    <w:p w:rsidR="00763F9B" w:rsidRDefault="005E7536" w:rsidP="00A62D62">
      <w:pPr>
        <w:pStyle w:val="ListParagraph"/>
        <w:numPr>
          <w:ilvl w:val="0"/>
          <w:numId w:val="26"/>
        </w:numPr>
        <w:spacing w:before="0" w:beforeAutospacing="0" w:after="0"/>
      </w:pPr>
      <w:r>
        <w:t xml:space="preserve">Montgomery County Department of Transportation web site at </w:t>
      </w:r>
      <w:hyperlink r:id="rId24" w:history="1">
        <w:r w:rsidRPr="0046017D">
          <w:rPr>
            <w:rStyle w:val="Hyperlink"/>
          </w:rPr>
          <w:t>http://www.montgomerycountymd.gov/DOT-Transit/titlevi.html</w:t>
        </w:r>
      </w:hyperlink>
      <w:r>
        <w:t xml:space="preserve">.  </w:t>
      </w:r>
    </w:p>
    <w:p w:rsidR="00763F9B" w:rsidRDefault="005E7536" w:rsidP="00A62D62">
      <w:pPr>
        <w:pStyle w:val="ListParagraph"/>
        <w:numPr>
          <w:ilvl w:val="0"/>
          <w:numId w:val="25"/>
        </w:numPr>
        <w:spacing w:before="0" w:beforeAutospacing="0" w:after="0"/>
      </w:pPr>
      <w:r>
        <w:t xml:space="preserve">Ride </w:t>
      </w:r>
      <w:proofErr w:type="gramStart"/>
      <w:r>
        <w:t>On</w:t>
      </w:r>
      <w:proofErr w:type="gramEnd"/>
      <w:r>
        <w:t xml:space="preserve"> </w:t>
      </w:r>
      <w:r w:rsidR="00763F9B">
        <w:t>Twitter account</w:t>
      </w:r>
      <w:r>
        <w:t xml:space="preserve"> at:  </w:t>
      </w:r>
      <w:hyperlink r:id="rId25" w:history="1">
        <w:r w:rsidRPr="0046017D">
          <w:rPr>
            <w:rStyle w:val="Hyperlink"/>
          </w:rPr>
          <w:t>https://twitter.com/RideOnMCT</w:t>
        </w:r>
      </w:hyperlink>
      <w:r>
        <w:t xml:space="preserve">.  </w:t>
      </w:r>
    </w:p>
    <w:p w:rsidR="00763F9B" w:rsidRDefault="005E7536" w:rsidP="00A62D62">
      <w:pPr>
        <w:pStyle w:val="ListParagraph"/>
        <w:numPr>
          <w:ilvl w:val="0"/>
          <w:numId w:val="25"/>
        </w:numPr>
        <w:spacing w:before="0" w:beforeAutospacing="0" w:after="0"/>
      </w:pPr>
      <w:r>
        <w:t xml:space="preserve">Ride </w:t>
      </w:r>
      <w:proofErr w:type="gramStart"/>
      <w:r>
        <w:t>On</w:t>
      </w:r>
      <w:proofErr w:type="gramEnd"/>
      <w:r>
        <w:t xml:space="preserve"> </w:t>
      </w:r>
      <w:r w:rsidR="00763F9B">
        <w:t>Facebook account</w:t>
      </w:r>
      <w:r>
        <w:t xml:space="preserve"> at:  </w:t>
      </w:r>
      <w:hyperlink r:id="rId26" w:history="1">
        <w:r w:rsidRPr="0046017D">
          <w:rPr>
            <w:rStyle w:val="Hyperlink"/>
          </w:rPr>
          <w:t>https://www.facebook.com/RideOnMCT/info</w:t>
        </w:r>
      </w:hyperlink>
      <w:r>
        <w:t xml:space="preserve">.  </w:t>
      </w:r>
    </w:p>
    <w:p w:rsidR="00763F9B" w:rsidRDefault="00763F9B" w:rsidP="00A62D62">
      <w:pPr>
        <w:pStyle w:val="ListParagraph"/>
        <w:numPr>
          <w:ilvl w:val="0"/>
          <w:numId w:val="25"/>
        </w:numPr>
        <w:spacing w:before="0" w:beforeAutospacing="0" w:after="0"/>
      </w:pPr>
      <w:r>
        <w:t>Posted in 3 newspapers (English and Spanish)</w:t>
      </w:r>
    </w:p>
    <w:p w:rsidR="00763F9B" w:rsidRDefault="00763F9B" w:rsidP="00A62D62">
      <w:pPr>
        <w:pStyle w:val="ListParagraph"/>
        <w:numPr>
          <w:ilvl w:val="0"/>
          <w:numId w:val="25"/>
        </w:numPr>
        <w:spacing w:before="0" w:beforeAutospacing="0" w:after="0"/>
      </w:pPr>
      <w:r>
        <w:t>Email blast via GovDelivery system</w:t>
      </w:r>
    </w:p>
    <w:p w:rsidR="00763F9B" w:rsidRPr="00BD3DFC" w:rsidRDefault="00763F9B" w:rsidP="00763F9B">
      <w:pPr>
        <w:spacing w:before="0" w:beforeAutospacing="0" w:after="0"/>
        <w:rPr>
          <w:szCs w:val="24"/>
        </w:rPr>
      </w:pPr>
    </w:p>
    <w:p w:rsidR="005E7536" w:rsidRDefault="005E7536">
      <w:pPr>
        <w:spacing w:before="0" w:beforeAutospacing="0" w:after="0"/>
        <w:rPr>
          <w:rFonts w:ascii="Cambria" w:eastAsia="Times New Roman" w:hAnsi="Cambria"/>
          <w:b/>
          <w:bCs/>
          <w:i/>
          <w:iCs/>
          <w:sz w:val="28"/>
          <w:szCs w:val="28"/>
          <w:lang/>
        </w:rPr>
      </w:pPr>
      <w:r>
        <w:br w:type="page"/>
      </w:r>
    </w:p>
    <w:p w:rsidR="004960D3" w:rsidRDefault="004960D3" w:rsidP="00A255FF">
      <w:pPr>
        <w:pStyle w:val="Heading2"/>
      </w:pPr>
      <w:bookmarkStart w:id="19" w:name="_Toc406485683"/>
      <w:r w:rsidRPr="007F6F08">
        <w:t xml:space="preserve">Appendix </w:t>
      </w:r>
      <w:r>
        <w:t>B</w:t>
      </w:r>
      <w:r w:rsidRPr="007F6F08">
        <w:t xml:space="preserve"> – </w:t>
      </w:r>
      <w:r>
        <w:t>Title VI Complaint Procedures and Form</w:t>
      </w:r>
      <w:bookmarkEnd w:id="19"/>
    </w:p>
    <w:p w:rsidR="004960D3" w:rsidRPr="007F6F08" w:rsidRDefault="004960D3" w:rsidP="004960D3">
      <w:pPr>
        <w:autoSpaceDE w:val="0"/>
        <w:autoSpaceDN w:val="0"/>
        <w:adjustRightInd w:val="0"/>
        <w:spacing w:before="0" w:beforeAutospacing="0" w:after="0"/>
        <w:jc w:val="both"/>
        <w:rPr>
          <w:b/>
          <w:szCs w:val="24"/>
          <w:u w:val="single"/>
        </w:rPr>
      </w:pPr>
    </w:p>
    <w:p w:rsidR="00F9621B" w:rsidRPr="002764A1" w:rsidRDefault="00F9621B" w:rsidP="002764A1">
      <w:pPr>
        <w:jc w:val="center"/>
        <w:rPr>
          <w:b/>
          <w:sz w:val="28"/>
          <w:szCs w:val="28"/>
        </w:rPr>
      </w:pPr>
      <w:r w:rsidRPr="002764A1">
        <w:rPr>
          <w:b/>
          <w:sz w:val="28"/>
          <w:szCs w:val="28"/>
        </w:rPr>
        <w:t>DIVISION OF TRANSIT SERVICES</w:t>
      </w:r>
    </w:p>
    <w:p w:rsidR="00F9621B" w:rsidRPr="002764A1" w:rsidRDefault="00F9621B" w:rsidP="002764A1">
      <w:pPr>
        <w:jc w:val="center"/>
        <w:rPr>
          <w:b/>
          <w:sz w:val="28"/>
          <w:szCs w:val="28"/>
        </w:rPr>
      </w:pPr>
      <w:r w:rsidRPr="002764A1">
        <w:rPr>
          <w:b/>
          <w:sz w:val="28"/>
          <w:szCs w:val="28"/>
        </w:rPr>
        <w:t>STANDARD OPERATING POLICY &amp; PROCEDURE</w:t>
      </w:r>
    </w:p>
    <w:p w:rsidR="00F9621B" w:rsidRPr="002764A1" w:rsidRDefault="00F9621B" w:rsidP="002764A1">
      <w:pPr>
        <w:jc w:val="center"/>
        <w:rPr>
          <w:b/>
          <w:sz w:val="28"/>
          <w:szCs w:val="28"/>
        </w:rPr>
      </w:pPr>
      <w:r w:rsidRPr="002764A1">
        <w:rPr>
          <w:b/>
          <w:sz w:val="28"/>
          <w:szCs w:val="28"/>
        </w:rPr>
        <w:t>Department of Transportation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2952"/>
        <w:gridCol w:w="2952"/>
      </w:tblGrid>
      <w:tr w:rsidR="00F9621B" w:rsidTr="003F3C06">
        <w:tc>
          <w:tcPr>
            <w:tcW w:w="2952" w:type="dxa"/>
          </w:tcPr>
          <w:p w:rsidR="00F9621B" w:rsidRDefault="00F9621B" w:rsidP="003F3C06">
            <w:r>
              <w:t>Section:</w:t>
            </w:r>
          </w:p>
          <w:p w:rsidR="00F9621B" w:rsidRDefault="00F9621B" w:rsidP="003F3C06">
            <w:pPr>
              <w:jc w:val="center"/>
            </w:pPr>
            <w:r>
              <w:rPr>
                <w:b/>
              </w:rPr>
              <w:t>Ride On</w:t>
            </w:r>
          </w:p>
        </w:tc>
        <w:tc>
          <w:tcPr>
            <w:tcW w:w="2952" w:type="dxa"/>
          </w:tcPr>
          <w:p w:rsidR="00F9621B" w:rsidRDefault="00F9621B" w:rsidP="003F3C06">
            <w:r>
              <w:t>Title:</w:t>
            </w:r>
          </w:p>
          <w:p w:rsidR="00F9621B" w:rsidRDefault="00F9621B" w:rsidP="003F3C06">
            <w:pPr>
              <w:jc w:val="center"/>
            </w:pPr>
            <w:r>
              <w:rPr>
                <w:b/>
              </w:rPr>
              <w:t>Title VI Complaint  Procedures</w:t>
            </w:r>
          </w:p>
        </w:tc>
        <w:tc>
          <w:tcPr>
            <w:tcW w:w="2952" w:type="dxa"/>
          </w:tcPr>
          <w:p w:rsidR="00F9621B" w:rsidRDefault="00F9621B" w:rsidP="003F3C06">
            <w:r>
              <w:t>Date:</w:t>
            </w:r>
          </w:p>
          <w:p w:rsidR="00F9621B" w:rsidRPr="00F70ED7" w:rsidRDefault="00F9621B" w:rsidP="003F3C06">
            <w:pPr>
              <w:jc w:val="center"/>
              <w:rPr>
                <w:b/>
              </w:rPr>
            </w:pPr>
            <w:r w:rsidRPr="00F70ED7">
              <w:rPr>
                <w:b/>
              </w:rPr>
              <w:t>December 1, 2014</w:t>
            </w:r>
          </w:p>
        </w:tc>
      </w:tr>
      <w:tr w:rsidR="00F9621B" w:rsidTr="003F3C06">
        <w:tc>
          <w:tcPr>
            <w:tcW w:w="2952" w:type="dxa"/>
          </w:tcPr>
          <w:p w:rsidR="00F9621B" w:rsidRDefault="00F9621B" w:rsidP="003F3C06">
            <w:r>
              <w:t>Number:</w:t>
            </w:r>
          </w:p>
          <w:p w:rsidR="00F9621B" w:rsidRDefault="00F9621B" w:rsidP="003F3C06">
            <w:pPr>
              <w:jc w:val="center"/>
            </w:pPr>
          </w:p>
        </w:tc>
        <w:tc>
          <w:tcPr>
            <w:tcW w:w="2952" w:type="dxa"/>
          </w:tcPr>
          <w:p w:rsidR="00F9621B" w:rsidRDefault="00F9621B" w:rsidP="003F3C06">
            <w:r>
              <w:t>Division Chief Signature:</w:t>
            </w:r>
          </w:p>
        </w:tc>
        <w:tc>
          <w:tcPr>
            <w:tcW w:w="2952" w:type="dxa"/>
          </w:tcPr>
          <w:p w:rsidR="00F9621B" w:rsidRDefault="00F9621B" w:rsidP="003F3C06">
            <w:r>
              <w:t>Page:</w:t>
            </w:r>
          </w:p>
          <w:p w:rsidR="00F9621B" w:rsidRDefault="00F9621B" w:rsidP="003F3C06">
            <w:pPr>
              <w:jc w:val="center"/>
              <w:rPr>
                <w:b/>
              </w:rPr>
            </w:pPr>
            <w:r>
              <w:rPr>
                <w:b/>
              </w:rPr>
              <w:t>1 of 3</w:t>
            </w:r>
          </w:p>
        </w:tc>
      </w:tr>
    </w:tbl>
    <w:p w:rsidR="00F9621B" w:rsidRPr="002764A1" w:rsidRDefault="00F9621B" w:rsidP="002764A1">
      <w:pPr>
        <w:rPr>
          <w:u w:val="single"/>
        </w:rPr>
      </w:pPr>
      <w:r w:rsidRPr="002764A1">
        <w:rPr>
          <w:u w:val="single"/>
        </w:rPr>
        <w:t>BACKGROUND:</w:t>
      </w:r>
    </w:p>
    <w:p w:rsidR="00F9621B" w:rsidRDefault="00F9621B" w:rsidP="00F9621B">
      <w:r>
        <w:tab/>
        <w:t xml:space="preserve">It is Montgomery County’s policy that any allegation of discrimination or unequal treatment on the basis of race, color or national origin should be thoroughly investigated as described in the procedure below.  </w:t>
      </w:r>
    </w:p>
    <w:p w:rsidR="00F9621B" w:rsidRDefault="00F9621B" w:rsidP="00F9621B">
      <w:pPr>
        <w:rPr>
          <w:color w:val="000000"/>
          <w:szCs w:val="24"/>
        </w:rPr>
      </w:pPr>
      <w:r>
        <w:t xml:space="preserve">As a federal requirement Montgomery County will comply with Title VI of the Civil Rights Act of 1964 and Federal Transit Administration Circular 4702.1B.  These regulations require that Montgomery County have a process for receiving Title IV complaints that may allege discrimination or unequal treatment </w:t>
      </w:r>
      <w:r w:rsidRPr="00796781">
        <w:rPr>
          <w:color w:val="000000"/>
          <w:szCs w:val="24"/>
        </w:rPr>
        <w:t xml:space="preserve">on the </w:t>
      </w:r>
      <w:r>
        <w:rPr>
          <w:color w:val="000000"/>
          <w:szCs w:val="24"/>
        </w:rPr>
        <w:t xml:space="preserve">basis of </w:t>
      </w:r>
      <w:r w:rsidRPr="00796781">
        <w:rPr>
          <w:color w:val="000000"/>
          <w:szCs w:val="24"/>
        </w:rPr>
        <w:t>race, color, or national origin</w:t>
      </w:r>
      <w:r>
        <w:rPr>
          <w:color w:val="000000"/>
          <w:szCs w:val="24"/>
        </w:rPr>
        <w:t xml:space="preserve">.  </w:t>
      </w:r>
    </w:p>
    <w:p w:rsidR="00F9621B" w:rsidRPr="002764A1" w:rsidRDefault="00F9621B" w:rsidP="002764A1">
      <w:pPr>
        <w:rPr>
          <w:u w:val="single"/>
        </w:rPr>
      </w:pPr>
      <w:r w:rsidRPr="002764A1">
        <w:rPr>
          <w:u w:val="single"/>
        </w:rPr>
        <w:t>PROCEDURE:</w:t>
      </w:r>
    </w:p>
    <w:p w:rsidR="00F9621B" w:rsidRDefault="00F9621B" w:rsidP="00F9621B">
      <w:r>
        <w:tab/>
        <w:t xml:space="preserve">Complaints alleging discrimination or unequal treatment on the basis of race, color or national origin (referred to as “Complaint” in this procedure) must be received within 180 days of the alleged discrimination and may be received in four ways including 1) Written and delivered to Montgomery County offices, 2) Telephonically through MC311, 3) Electronically through email, Facebook or Twitter, and 4) In person at Montgomery County Offices or at public meetings sponsored by Montgomery County.  The investigation procedure for each method of receiving a Title VI Complaint follows:  </w:t>
      </w:r>
    </w:p>
    <w:p w:rsidR="00F9621B" w:rsidRPr="00D341A2" w:rsidRDefault="00F9621B" w:rsidP="00F9621B">
      <w:pPr>
        <w:ind w:left="360"/>
        <w:rPr>
          <w:u w:val="single"/>
        </w:rPr>
      </w:pPr>
      <w:r w:rsidRPr="00D341A2">
        <w:rPr>
          <w:u w:val="single"/>
        </w:rPr>
        <w:t xml:space="preserve">Written Complaints  </w:t>
      </w:r>
    </w:p>
    <w:p w:rsidR="00F9621B" w:rsidRDefault="00F9621B" w:rsidP="00A62D62">
      <w:pPr>
        <w:numPr>
          <w:ilvl w:val="0"/>
          <w:numId w:val="15"/>
        </w:numPr>
        <w:spacing w:before="0" w:beforeAutospacing="0" w:after="0"/>
      </w:pPr>
      <w:r>
        <w:t xml:space="preserve">The written Complaint is forwarded to Office of Human Rights and the Division of Transit Services Title VI Coordinator.  </w:t>
      </w:r>
    </w:p>
    <w:p w:rsidR="00F9621B" w:rsidRDefault="00F9621B" w:rsidP="00A62D62">
      <w:pPr>
        <w:numPr>
          <w:ilvl w:val="0"/>
          <w:numId w:val="15"/>
        </w:numPr>
        <w:spacing w:before="0" w:beforeAutospacing="0" w:after="0"/>
      </w:pPr>
      <w:r>
        <w:t xml:space="preserve">If a Title VI Complaint Form has not been completed, a copy of the form is mailed to the Complainant.  </w:t>
      </w:r>
    </w:p>
    <w:p w:rsidR="00F9621B" w:rsidRDefault="00F9621B" w:rsidP="00A62D62">
      <w:pPr>
        <w:numPr>
          <w:ilvl w:val="0"/>
          <w:numId w:val="15"/>
        </w:numPr>
        <w:spacing w:before="0" w:beforeAutospacing="0" w:after="0"/>
      </w:pPr>
      <w:r>
        <w:t xml:space="preserve">The completed Title VI Complaint Form is mailed directory to the Office of Human Rights.    </w:t>
      </w:r>
    </w:p>
    <w:p w:rsidR="00F9621B" w:rsidRPr="00D341A2" w:rsidRDefault="00F9621B" w:rsidP="00F9621B">
      <w:pPr>
        <w:ind w:left="360"/>
        <w:rPr>
          <w:u w:val="single"/>
        </w:rPr>
      </w:pPr>
      <w:r w:rsidRPr="00D341A2">
        <w:rPr>
          <w:u w:val="single"/>
        </w:rPr>
        <w:t xml:space="preserve">Telephone Complaints through MC311  </w:t>
      </w:r>
    </w:p>
    <w:p w:rsidR="00F9621B" w:rsidRDefault="00F9621B" w:rsidP="00A62D62">
      <w:pPr>
        <w:numPr>
          <w:ilvl w:val="0"/>
          <w:numId w:val="16"/>
        </w:numPr>
        <w:spacing w:before="0" w:beforeAutospacing="0" w:after="0"/>
      </w:pPr>
      <w:r>
        <w:t xml:space="preserve">Telephone Complaints are recorded in the Customer Service database.  </w:t>
      </w:r>
    </w:p>
    <w:p w:rsidR="00F9621B" w:rsidRDefault="00F9621B" w:rsidP="00A62D62">
      <w:pPr>
        <w:numPr>
          <w:ilvl w:val="0"/>
          <w:numId w:val="16"/>
        </w:numPr>
        <w:spacing w:before="0" w:beforeAutospacing="0" w:after="0"/>
      </w:pPr>
      <w:r>
        <w:t xml:space="preserve">The complainant is informed by the call taker that they may file a formal Title VI Complaint.  If the complainant wants to file a formal Complaint they are referred to the website to download a Title VI Complaint Form or a Title VI Complaint Form is mailed to the complainant.   </w:t>
      </w:r>
    </w:p>
    <w:p w:rsidR="00F9621B" w:rsidRDefault="00F9621B" w:rsidP="00A62D62">
      <w:pPr>
        <w:numPr>
          <w:ilvl w:val="0"/>
          <w:numId w:val="16"/>
        </w:numPr>
        <w:spacing w:before="0" w:beforeAutospacing="0" w:after="0"/>
      </w:pPr>
      <w:r>
        <w:t>The completed Title VI Complaint Form is mailed directly to the Office of Human Rights.  A copy of the Complaint as recorded in the Customer Service database is forwarded to the Division of Transit Services Title VI Coordinator.</w:t>
      </w:r>
    </w:p>
    <w:p w:rsidR="00F9621B" w:rsidRDefault="00F9621B" w:rsidP="00A62D62">
      <w:pPr>
        <w:numPr>
          <w:ilvl w:val="0"/>
          <w:numId w:val="16"/>
        </w:numPr>
        <w:spacing w:before="0" w:beforeAutospacing="0" w:after="0"/>
      </w:pPr>
      <w:r>
        <w:t xml:space="preserve">If the caller does not wish to file a formal Title VI complaint, the Complaint is forwarded to Ride </w:t>
      </w:r>
      <w:proofErr w:type="gramStart"/>
      <w:r>
        <w:t>On</w:t>
      </w:r>
      <w:proofErr w:type="gramEnd"/>
      <w:r>
        <w:t xml:space="preserve"> Operations for normal processing.  A copy of the Complaint as recoded in the Customer Service database is also forwarded to the Division of Transit Services Title VI Coordinator.</w:t>
      </w:r>
    </w:p>
    <w:p w:rsidR="00F9621B" w:rsidRPr="00D341A2" w:rsidRDefault="00F9621B" w:rsidP="00F9621B">
      <w:pPr>
        <w:ind w:left="360"/>
        <w:rPr>
          <w:u w:val="single"/>
        </w:rPr>
      </w:pPr>
      <w:r>
        <w:rPr>
          <w:u w:val="single"/>
        </w:rPr>
        <w:t xml:space="preserve">Electronic </w:t>
      </w:r>
      <w:r w:rsidRPr="00D341A2">
        <w:rPr>
          <w:u w:val="single"/>
        </w:rPr>
        <w:t xml:space="preserve">Complaints  </w:t>
      </w:r>
    </w:p>
    <w:p w:rsidR="00F9621B" w:rsidRDefault="00F9621B" w:rsidP="00A62D62">
      <w:pPr>
        <w:numPr>
          <w:ilvl w:val="0"/>
          <w:numId w:val="17"/>
        </w:numPr>
        <w:spacing w:before="0" w:beforeAutospacing="0" w:after="0"/>
      </w:pPr>
      <w:r>
        <w:t xml:space="preserve">Electronic complaints received through email, Facebook or Twitter </w:t>
      </w:r>
      <w:proofErr w:type="gramStart"/>
      <w:r>
        <w:t>are</w:t>
      </w:r>
      <w:proofErr w:type="gramEnd"/>
      <w:r>
        <w:t xml:space="preserve"> forwarded to the Division of Transit Services Title VI Coordinator.</w:t>
      </w:r>
    </w:p>
    <w:p w:rsidR="00F9621B" w:rsidRDefault="00F9621B" w:rsidP="00A62D62">
      <w:pPr>
        <w:numPr>
          <w:ilvl w:val="0"/>
          <w:numId w:val="17"/>
        </w:numPr>
        <w:spacing w:before="0" w:beforeAutospacing="0" w:after="0"/>
      </w:pPr>
      <w:r>
        <w:t xml:space="preserve">The Division of Transit Services Civil Rights Coordinator replies to the electronic message and informs the complainant that they may file a formal Title VI Complaint as described at:  </w:t>
      </w:r>
      <w:hyperlink r:id="rId27" w:history="1">
        <w:r w:rsidRPr="00196B98">
          <w:rPr>
            <w:rStyle w:val="Hyperlink"/>
          </w:rPr>
          <w:t>http://www.montgomerycountymd.gov/DOT-Transit/titlevi.html</w:t>
        </w:r>
      </w:hyperlink>
      <w:r>
        <w:t xml:space="preserve">.  </w:t>
      </w:r>
    </w:p>
    <w:p w:rsidR="00F9621B" w:rsidRDefault="00F9621B" w:rsidP="00A62D62">
      <w:pPr>
        <w:numPr>
          <w:ilvl w:val="0"/>
          <w:numId w:val="17"/>
        </w:numPr>
        <w:spacing w:before="0" w:beforeAutospacing="0" w:after="0"/>
      </w:pPr>
      <w:r>
        <w:t xml:space="preserve">The completed Title VI Complaint Form is mailed directly to the Office of Human Rights.  </w:t>
      </w:r>
    </w:p>
    <w:p w:rsidR="00F9621B" w:rsidRPr="00D341A2" w:rsidRDefault="00F9621B" w:rsidP="00F9621B">
      <w:pPr>
        <w:ind w:left="360"/>
        <w:rPr>
          <w:u w:val="single"/>
        </w:rPr>
      </w:pPr>
      <w:r>
        <w:rPr>
          <w:u w:val="single"/>
        </w:rPr>
        <w:t xml:space="preserve">In-person </w:t>
      </w:r>
      <w:r w:rsidRPr="00D341A2">
        <w:rPr>
          <w:u w:val="single"/>
        </w:rPr>
        <w:t xml:space="preserve">Complaints  </w:t>
      </w:r>
    </w:p>
    <w:p w:rsidR="00F9621B" w:rsidRDefault="00F9621B" w:rsidP="00A62D62">
      <w:pPr>
        <w:numPr>
          <w:ilvl w:val="0"/>
          <w:numId w:val="18"/>
        </w:numPr>
        <w:spacing w:before="0" w:beforeAutospacing="0" w:after="0"/>
      </w:pPr>
      <w:r>
        <w:t xml:space="preserve">If a Complaint is made in person at a County office or at a public meeting, the County employee receiving the Complaint will record the contact information for the complainant and the nature of the Complaint. This information will be forwarded to the Division of Transit Services Title VI Rights Coordinator.  </w:t>
      </w:r>
    </w:p>
    <w:p w:rsidR="00F9621B" w:rsidRDefault="00F9621B" w:rsidP="00A62D62">
      <w:pPr>
        <w:numPr>
          <w:ilvl w:val="0"/>
          <w:numId w:val="18"/>
        </w:numPr>
        <w:spacing w:before="0" w:beforeAutospacing="0" w:after="0"/>
      </w:pPr>
      <w:r>
        <w:t xml:space="preserve">The Division of Transit Services Title VI Coordinator replies to the complainant and informs them that that they may file a formal Title VI Complaint as described at:  </w:t>
      </w:r>
      <w:hyperlink r:id="rId28" w:history="1">
        <w:r w:rsidRPr="00196B98">
          <w:rPr>
            <w:rStyle w:val="Hyperlink"/>
          </w:rPr>
          <w:t>http://www.montgomerycountymd.gov/DOT-Transit/titlevi.html</w:t>
        </w:r>
      </w:hyperlink>
      <w:r>
        <w:t xml:space="preserve">.  </w:t>
      </w:r>
    </w:p>
    <w:p w:rsidR="00F9621B" w:rsidRDefault="00F9621B" w:rsidP="00A62D62">
      <w:pPr>
        <w:numPr>
          <w:ilvl w:val="0"/>
          <w:numId w:val="18"/>
        </w:numPr>
        <w:spacing w:before="0" w:beforeAutospacing="0" w:after="0"/>
      </w:pPr>
      <w:r>
        <w:t xml:space="preserve">The completed Title VI Complaint Form is mailed directly to the Office of Human Rights.  </w:t>
      </w:r>
    </w:p>
    <w:p w:rsidR="00F9621B" w:rsidRDefault="00F9621B" w:rsidP="00F9621B">
      <w:pPr>
        <w:ind w:left="360"/>
        <w:rPr>
          <w:u w:val="single"/>
        </w:rPr>
      </w:pPr>
      <w:r>
        <w:rPr>
          <w:u w:val="single"/>
        </w:rPr>
        <w:t>Record of Complaints</w:t>
      </w:r>
    </w:p>
    <w:p w:rsidR="00F9621B" w:rsidRDefault="00F9621B" w:rsidP="00F9621B">
      <w:r>
        <w:t>Upon receipt of a Title VI Complaint Form, the Division of Transit Services Title VI Coordinator transmits a copy of the complaint form to MTA within three business days of receiving the completed complaint form.  The Division of Transit Services Title VI Coordinator is responsible for maintaining a list of Title VI Complaints.  The list shall include:</w:t>
      </w:r>
    </w:p>
    <w:p w:rsidR="00F9621B" w:rsidRDefault="00F9621B" w:rsidP="00A62D62">
      <w:pPr>
        <w:numPr>
          <w:ilvl w:val="0"/>
          <w:numId w:val="19"/>
        </w:numPr>
        <w:spacing w:before="0" w:beforeAutospacing="0" w:after="0"/>
      </w:pPr>
      <w:r>
        <w:t>Date received</w:t>
      </w:r>
    </w:p>
    <w:p w:rsidR="00F9621B" w:rsidRDefault="00F9621B" w:rsidP="00A62D62">
      <w:pPr>
        <w:numPr>
          <w:ilvl w:val="0"/>
          <w:numId w:val="19"/>
        </w:numPr>
        <w:spacing w:before="0" w:beforeAutospacing="0" w:after="0"/>
      </w:pPr>
      <w:r>
        <w:t>Type of Complaint (formal or informal)</w:t>
      </w:r>
    </w:p>
    <w:p w:rsidR="00F9621B" w:rsidRDefault="00F9621B" w:rsidP="00A62D62">
      <w:pPr>
        <w:numPr>
          <w:ilvl w:val="0"/>
          <w:numId w:val="19"/>
        </w:numPr>
        <w:spacing w:before="0" w:beforeAutospacing="0" w:after="0"/>
      </w:pPr>
      <w:r>
        <w:t>Complainant Name</w:t>
      </w:r>
    </w:p>
    <w:p w:rsidR="00F9621B" w:rsidRDefault="00F9621B" w:rsidP="00A62D62">
      <w:pPr>
        <w:numPr>
          <w:ilvl w:val="0"/>
          <w:numId w:val="19"/>
        </w:numPr>
        <w:spacing w:before="0" w:beforeAutospacing="0" w:after="0"/>
      </w:pPr>
      <w:r>
        <w:t>Contact Information</w:t>
      </w:r>
    </w:p>
    <w:p w:rsidR="00F9621B" w:rsidRDefault="00F9621B" w:rsidP="00A62D62">
      <w:pPr>
        <w:numPr>
          <w:ilvl w:val="0"/>
          <w:numId w:val="19"/>
        </w:numPr>
        <w:spacing w:before="0" w:beforeAutospacing="0" w:after="0"/>
      </w:pPr>
      <w:r>
        <w:t>Nature of Complaint</w:t>
      </w:r>
    </w:p>
    <w:p w:rsidR="00F9621B" w:rsidRDefault="00F9621B" w:rsidP="00A62D62">
      <w:pPr>
        <w:numPr>
          <w:ilvl w:val="0"/>
          <w:numId w:val="19"/>
        </w:numPr>
        <w:spacing w:before="0" w:beforeAutospacing="0" w:after="0"/>
      </w:pPr>
      <w:r>
        <w:t>Date Title VI Complaint Form received by the Office of Human Rights</w:t>
      </w:r>
    </w:p>
    <w:p w:rsidR="00F9621B" w:rsidRDefault="00F9621B" w:rsidP="00A62D62">
      <w:pPr>
        <w:numPr>
          <w:ilvl w:val="0"/>
          <w:numId w:val="19"/>
        </w:numPr>
        <w:spacing w:before="0" w:beforeAutospacing="0" w:after="0"/>
      </w:pPr>
      <w:r>
        <w:t>Response Date by the Office of Human Rights</w:t>
      </w:r>
    </w:p>
    <w:p w:rsidR="00F9621B" w:rsidRDefault="00F9621B" w:rsidP="00A62D62">
      <w:pPr>
        <w:numPr>
          <w:ilvl w:val="0"/>
          <w:numId w:val="19"/>
        </w:numPr>
        <w:spacing w:before="0" w:beforeAutospacing="0" w:after="0"/>
      </w:pPr>
      <w:r>
        <w:t>Description of the Decision by the Office of Human Rights</w:t>
      </w:r>
    </w:p>
    <w:p w:rsidR="00F9621B" w:rsidRDefault="00F9621B" w:rsidP="00A62D62">
      <w:pPr>
        <w:numPr>
          <w:ilvl w:val="0"/>
          <w:numId w:val="19"/>
        </w:numPr>
        <w:spacing w:before="0" w:beforeAutospacing="0" w:after="0"/>
      </w:pPr>
      <w:r>
        <w:t>Date of Decision by the Office of Human Rights</w:t>
      </w:r>
    </w:p>
    <w:p w:rsidR="00F9621B" w:rsidRDefault="00F9621B" w:rsidP="00F9621B">
      <w:pPr>
        <w:ind w:left="360"/>
        <w:rPr>
          <w:u w:val="single"/>
        </w:rPr>
      </w:pPr>
      <w:r>
        <w:rPr>
          <w:u w:val="single"/>
        </w:rPr>
        <w:t>Complaint Investigation - Office of Human Rights</w:t>
      </w:r>
    </w:p>
    <w:p w:rsidR="00F9621B" w:rsidRPr="004873A6" w:rsidRDefault="00F9621B" w:rsidP="00F9621B">
      <w:pPr>
        <w:shd w:val="clear" w:color="auto" w:fill="FFFFFF"/>
        <w:spacing w:after="225"/>
        <w:ind w:left="510" w:right="420"/>
        <w:rPr>
          <w:szCs w:val="24"/>
          <w:lang/>
        </w:rPr>
      </w:pPr>
      <w:r w:rsidRPr="004873A6">
        <w:rPr>
          <w:szCs w:val="24"/>
          <w:lang/>
        </w:rPr>
        <w:t xml:space="preserve">Once a </w:t>
      </w:r>
      <w:r>
        <w:rPr>
          <w:szCs w:val="24"/>
          <w:lang/>
        </w:rPr>
        <w:t xml:space="preserve">Title VI Complaint Form </w:t>
      </w:r>
      <w:r w:rsidRPr="004873A6">
        <w:rPr>
          <w:szCs w:val="24"/>
          <w:lang/>
        </w:rPr>
        <w:t>is received</w:t>
      </w:r>
      <w:r>
        <w:rPr>
          <w:szCs w:val="24"/>
          <w:lang/>
        </w:rPr>
        <w:t xml:space="preserve"> by the Office of Human Rights it is </w:t>
      </w:r>
      <w:r w:rsidRPr="004873A6">
        <w:rPr>
          <w:szCs w:val="24"/>
          <w:lang/>
        </w:rPr>
        <w:t>assigned to an investigator. The investigator will contact the complainant in writing and/or by telephone.</w:t>
      </w:r>
      <w:r>
        <w:rPr>
          <w:szCs w:val="24"/>
          <w:lang/>
        </w:rPr>
        <w:t xml:space="preserve">  Additional information or clarification may be requested by the investigator.  </w:t>
      </w:r>
    </w:p>
    <w:p w:rsidR="00F9621B" w:rsidRPr="004873A6" w:rsidRDefault="00F9621B" w:rsidP="00F9621B">
      <w:pPr>
        <w:shd w:val="clear" w:color="auto" w:fill="FFFFFF"/>
        <w:spacing w:after="225"/>
        <w:ind w:left="510" w:right="420"/>
        <w:rPr>
          <w:szCs w:val="24"/>
          <w:lang/>
        </w:rPr>
      </w:pPr>
      <w:r w:rsidRPr="004873A6">
        <w:rPr>
          <w:szCs w:val="24"/>
          <w:lang/>
        </w:rPr>
        <w:t xml:space="preserve">Based upon receipt of all the information required, the Office of </w:t>
      </w:r>
      <w:r>
        <w:rPr>
          <w:szCs w:val="24"/>
          <w:lang/>
        </w:rPr>
        <w:t xml:space="preserve">Human Rights </w:t>
      </w:r>
      <w:r w:rsidRPr="004873A6">
        <w:rPr>
          <w:szCs w:val="24"/>
          <w:lang/>
        </w:rPr>
        <w:t xml:space="preserve">will investigate a Title VI complaint within 90 days of receipt. The </w:t>
      </w:r>
      <w:r>
        <w:rPr>
          <w:szCs w:val="24"/>
          <w:lang/>
        </w:rPr>
        <w:t xml:space="preserve">Office of Human Rights </w:t>
      </w:r>
      <w:r w:rsidRPr="004873A6">
        <w:rPr>
          <w:szCs w:val="24"/>
          <w:lang/>
        </w:rPr>
        <w:t xml:space="preserve">will </w:t>
      </w:r>
      <w:r>
        <w:rPr>
          <w:szCs w:val="24"/>
          <w:lang/>
        </w:rPr>
        <w:t xml:space="preserve">provide a </w:t>
      </w:r>
      <w:r w:rsidRPr="004873A6">
        <w:rPr>
          <w:szCs w:val="24"/>
          <w:lang/>
        </w:rPr>
        <w:t xml:space="preserve">final response to the complainant, including notifying the complainant of his/her right to file a </w:t>
      </w:r>
      <w:r>
        <w:rPr>
          <w:szCs w:val="24"/>
          <w:lang/>
        </w:rPr>
        <w:t>C</w:t>
      </w:r>
      <w:r w:rsidRPr="004873A6">
        <w:rPr>
          <w:szCs w:val="24"/>
          <w:lang/>
        </w:rPr>
        <w:t>omplaint externally.</w:t>
      </w:r>
    </w:p>
    <w:p w:rsidR="00F9621B" w:rsidRPr="004873A6" w:rsidRDefault="00F9621B" w:rsidP="00F9621B">
      <w:pPr>
        <w:shd w:val="clear" w:color="auto" w:fill="FFFFFF"/>
        <w:spacing w:after="225"/>
        <w:ind w:left="510" w:right="420"/>
        <w:rPr>
          <w:szCs w:val="24"/>
          <w:lang/>
        </w:rPr>
      </w:pPr>
      <w:r w:rsidRPr="004873A6">
        <w:rPr>
          <w:szCs w:val="24"/>
          <w:lang/>
        </w:rPr>
        <w:t xml:space="preserve">The Office of </w:t>
      </w:r>
      <w:r>
        <w:rPr>
          <w:szCs w:val="24"/>
          <w:lang/>
        </w:rPr>
        <w:t xml:space="preserve">Human Rights </w:t>
      </w:r>
      <w:r w:rsidRPr="004873A6">
        <w:rPr>
          <w:szCs w:val="24"/>
          <w:lang/>
        </w:rPr>
        <w:t xml:space="preserve">will use its best efforts to respond to a Title VI complaint within 90 calendar days of its receipt of such complaint. Receipt of additional relevant information and/or simultaneous filing of </w:t>
      </w:r>
      <w:r>
        <w:rPr>
          <w:szCs w:val="24"/>
          <w:lang/>
        </w:rPr>
        <w:t>C</w:t>
      </w:r>
      <w:r w:rsidRPr="004873A6">
        <w:rPr>
          <w:szCs w:val="24"/>
          <w:lang/>
        </w:rPr>
        <w:t xml:space="preserve">omplaint with </w:t>
      </w:r>
      <w:r>
        <w:rPr>
          <w:szCs w:val="24"/>
          <w:lang/>
        </w:rPr>
        <w:t xml:space="preserve">Montgomery County </w:t>
      </w:r>
      <w:r w:rsidRPr="004873A6">
        <w:rPr>
          <w:szCs w:val="24"/>
          <w:lang/>
        </w:rPr>
        <w:t xml:space="preserve">and an external entity may expand the timing of the </w:t>
      </w:r>
      <w:r>
        <w:rPr>
          <w:szCs w:val="24"/>
          <w:lang/>
        </w:rPr>
        <w:t>C</w:t>
      </w:r>
      <w:r w:rsidRPr="004873A6">
        <w:rPr>
          <w:szCs w:val="24"/>
          <w:lang/>
        </w:rPr>
        <w:t xml:space="preserve">omplaint resolution. Failure of the complainant to provide the requested information by a certain date may result in the administrative closure of the </w:t>
      </w:r>
      <w:r>
        <w:rPr>
          <w:szCs w:val="24"/>
          <w:lang/>
        </w:rPr>
        <w:t>C</w:t>
      </w:r>
      <w:r w:rsidRPr="004873A6">
        <w:rPr>
          <w:szCs w:val="24"/>
          <w:lang/>
        </w:rPr>
        <w:t xml:space="preserve">omplaint or a delay in </w:t>
      </w:r>
      <w:r>
        <w:rPr>
          <w:szCs w:val="24"/>
          <w:lang/>
        </w:rPr>
        <w:t>C</w:t>
      </w:r>
      <w:r w:rsidRPr="004873A6">
        <w:rPr>
          <w:szCs w:val="24"/>
          <w:lang/>
        </w:rPr>
        <w:t>omplaint resolution.</w:t>
      </w:r>
    </w:p>
    <w:p w:rsidR="0044540A" w:rsidRDefault="00F9621B" w:rsidP="00440C95">
      <w:pPr>
        <w:spacing w:before="0" w:beforeAutospacing="0" w:after="0"/>
      </w:pPr>
      <w:r>
        <w:rPr>
          <w:b/>
          <w:szCs w:val="24"/>
          <w:u w:val="single"/>
        </w:rPr>
        <w:br w:type="page"/>
      </w:r>
      <w:r w:rsidR="00F80F79">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9" o:title=""/>
          </v:shape>
          <o:OLEObject Type="Embed" ProgID="AcroExch.Document.11" ShapeID="_x0000_i1025" DrawAspect="Content" ObjectID="_1488358325" r:id="rId30"/>
        </w:object>
      </w:r>
    </w:p>
    <w:p w:rsidR="004960D3" w:rsidRPr="0044540A" w:rsidRDefault="0044540A">
      <w:pPr>
        <w:spacing w:before="0" w:beforeAutospacing="0" w:after="0"/>
        <w:rPr>
          <w:szCs w:val="24"/>
        </w:rPr>
      </w:pPr>
      <w:r w:rsidRPr="0044540A">
        <w:rPr>
          <w:szCs w:val="24"/>
        </w:rPr>
        <w:object w:dxaOrig="9180" w:dyaOrig="11880">
          <v:shape id="_x0000_i1026" type="#_x0000_t75" style="width:459pt;height:594pt" o:ole="">
            <v:imagedata r:id="rId31" o:title=""/>
          </v:shape>
          <o:OLEObject Type="Embed" ProgID="AcroExch.Document.11" ShapeID="_x0000_i1026" DrawAspect="Content" ObjectID="_1488358326" r:id="rId32"/>
        </w:object>
      </w:r>
    </w:p>
    <w:p w:rsidR="004960D3" w:rsidRDefault="004960D3" w:rsidP="00A255FF">
      <w:pPr>
        <w:pStyle w:val="Heading2"/>
      </w:pPr>
      <w:bookmarkStart w:id="20" w:name="_Toc406485684"/>
      <w:r w:rsidRPr="007F6F08">
        <w:t xml:space="preserve">Appendix </w:t>
      </w:r>
      <w:r>
        <w:t>C</w:t>
      </w:r>
      <w:r w:rsidRPr="007F6F08">
        <w:t xml:space="preserve"> – </w:t>
      </w:r>
      <w:r>
        <w:t>Description of Title VI Investigations, Lawsuits and Complaints</w:t>
      </w:r>
      <w:bookmarkEnd w:id="20"/>
    </w:p>
    <w:p w:rsidR="004960D3" w:rsidRPr="004960D3" w:rsidRDefault="004960D3" w:rsidP="007F6F08">
      <w:pPr>
        <w:autoSpaceDE w:val="0"/>
        <w:autoSpaceDN w:val="0"/>
        <w:adjustRightInd w:val="0"/>
        <w:spacing w:before="0" w:beforeAutospacing="0" w:after="0"/>
        <w:jc w:val="both"/>
        <w:rPr>
          <w:szCs w:val="24"/>
        </w:rPr>
      </w:pPr>
    </w:p>
    <w:p w:rsidR="004960D3" w:rsidRPr="004960D3" w:rsidRDefault="004960D3" w:rsidP="007F6F08">
      <w:pPr>
        <w:autoSpaceDE w:val="0"/>
        <w:autoSpaceDN w:val="0"/>
        <w:adjustRightInd w:val="0"/>
        <w:spacing w:before="0" w:beforeAutospacing="0" w:after="0"/>
        <w:jc w:val="both"/>
        <w:rPr>
          <w:szCs w:val="24"/>
        </w:rPr>
      </w:pPr>
      <w:r w:rsidRPr="004960D3">
        <w:rPr>
          <w:szCs w:val="24"/>
        </w:rPr>
        <w:t xml:space="preserve">During the period January 1, 2012 through December 31, 2014 there were no Title VI Investigations, Lawsuits or Complaints to report.  </w:t>
      </w:r>
    </w:p>
    <w:p w:rsidR="004960D3" w:rsidRDefault="004960D3" w:rsidP="007F6F08">
      <w:pPr>
        <w:autoSpaceDE w:val="0"/>
        <w:autoSpaceDN w:val="0"/>
        <w:adjustRightInd w:val="0"/>
        <w:spacing w:before="0" w:beforeAutospacing="0" w:after="0"/>
        <w:jc w:val="both"/>
        <w:rPr>
          <w:b/>
          <w:szCs w:val="24"/>
          <w:u w:val="single"/>
        </w:rPr>
      </w:pPr>
    </w:p>
    <w:p w:rsidR="004960D3" w:rsidRDefault="004960D3" w:rsidP="007F6F08">
      <w:pPr>
        <w:autoSpaceDE w:val="0"/>
        <w:autoSpaceDN w:val="0"/>
        <w:adjustRightInd w:val="0"/>
        <w:spacing w:before="0" w:beforeAutospacing="0" w:after="0"/>
        <w:jc w:val="both"/>
        <w:rPr>
          <w:b/>
          <w:szCs w:val="24"/>
          <w:u w:val="single"/>
        </w:rPr>
      </w:pPr>
    </w:p>
    <w:p w:rsidR="004960D3" w:rsidRDefault="004960D3">
      <w:pPr>
        <w:spacing w:before="0" w:beforeAutospacing="0" w:after="0"/>
        <w:rPr>
          <w:b/>
          <w:szCs w:val="24"/>
          <w:u w:val="single"/>
        </w:rPr>
      </w:pPr>
      <w:r>
        <w:rPr>
          <w:b/>
          <w:szCs w:val="24"/>
          <w:u w:val="single"/>
        </w:rPr>
        <w:br w:type="page"/>
      </w:r>
    </w:p>
    <w:p w:rsidR="004960D3" w:rsidRDefault="004960D3" w:rsidP="00A255FF">
      <w:pPr>
        <w:pStyle w:val="Heading2"/>
      </w:pPr>
      <w:bookmarkStart w:id="21" w:name="_Toc406485685"/>
      <w:r w:rsidRPr="007F6F08">
        <w:t xml:space="preserve">Appendix </w:t>
      </w:r>
      <w:r>
        <w:t>D</w:t>
      </w:r>
      <w:r w:rsidRPr="007F6F08">
        <w:t xml:space="preserve"> – </w:t>
      </w:r>
      <w:r>
        <w:t>Public Participation Plan</w:t>
      </w:r>
      <w:bookmarkEnd w:id="21"/>
      <w:r>
        <w:t xml:space="preserve"> </w:t>
      </w:r>
    </w:p>
    <w:p w:rsidR="004960D3" w:rsidRDefault="004960D3" w:rsidP="007F6F08">
      <w:pPr>
        <w:autoSpaceDE w:val="0"/>
        <w:autoSpaceDN w:val="0"/>
        <w:adjustRightInd w:val="0"/>
        <w:spacing w:before="0" w:beforeAutospacing="0" w:after="0"/>
        <w:jc w:val="both"/>
        <w:rPr>
          <w:b/>
          <w:szCs w:val="24"/>
          <w:u w:val="single"/>
        </w:rPr>
      </w:pPr>
    </w:p>
    <w:p w:rsidR="004960D3" w:rsidRDefault="004960D3" w:rsidP="007F6F08">
      <w:pPr>
        <w:autoSpaceDE w:val="0"/>
        <w:autoSpaceDN w:val="0"/>
        <w:adjustRightInd w:val="0"/>
        <w:spacing w:before="0" w:beforeAutospacing="0" w:after="0"/>
        <w:jc w:val="both"/>
        <w:rPr>
          <w:b/>
          <w:szCs w:val="24"/>
          <w:u w:val="single"/>
        </w:rPr>
      </w:pPr>
    </w:p>
    <w:p w:rsidR="004960D3" w:rsidRDefault="004960D3">
      <w:pPr>
        <w:spacing w:before="0" w:beforeAutospacing="0" w:after="0"/>
        <w:rPr>
          <w:b/>
          <w:szCs w:val="24"/>
          <w:u w:val="single"/>
        </w:rPr>
      </w:pPr>
      <w:r>
        <w:rPr>
          <w:b/>
          <w:szCs w:val="24"/>
          <w:u w:val="single"/>
        </w:rPr>
        <w:br w:type="page"/>
      </w:r>
    </w:p>
    <w:p w:rsidR="004960D3" w:rsidRDefault="004960D3" w:rsidP="00A255FF">
      <w:pPr>
        <w:pStyle w:val="Heading2"/>
      </w:pPr>
      <w:bookmarkStart w:id="22" w:name="_Toc406485686"/>
      <w:r w:rsidRPr="007F6F08">
        <w:t xml:space="preserve">Appendix </w:t>
      </w:r>
      <w:r>
        <w:t>E</w:t>
      </w:r>
      <w:r w:rsidRPr="007F6F08">
        <w:t xml:space="preserve"> – </w:t>
      </w:r>
      <w:r>
        <w:t>Language Assistance Plan</w:t>
      </w:r>
      <w:bookmarkEnd w:id="22"/>
      <w:r>
        <w:t xml:space="preserve">  </w:t>
      </w:r>
    </w:p>
    <w:p w:rsidR="004960D3" w:rsidRDefault="004960D3" w:rsidP="004960D3">
      <w:pPr>
        <w:autoSpaceDE w:val="0"/>
        <w:autoSpaceDN w:val="0"/>
        <w:adjustRightInd w:val="0"/>
        <w:spacing w:before="0" w:beforeAutospacing="0" w:after="0"/>
        <w:jc w:val="both"/>
        <w:rPr>
          <w:b/>
          <w:szCs w:val="24"/>
          <w:u w:val="single"/>
        </w:rPr>
      </w:pPr>
    </w:p>
    <w:p w:rsidR="004960D3" w:rsidRDefault="004960D3" w:rsidP="007F6F08">
      <w:pPr>
        <w:autoSpaceDE w:val="0"/>
        <w:autoSpaceDN w:val="0"/>
        <w:adjustRightInd w:val="0"/>
        <w:spacing w:before="0" w:beforeAutospacing="0" w:after="0"/>
        <w:jc w:val="both"/>
        <w:rPr>
          <w:b/>
          <w:szCs w:val="24"/>
          <w:u w:val="single"/>
        </w:rPr>
      </w:pPr>
    </w:p>
    <w:p w:rsidR="004960D3" w:rsidRDefault="004960D3" w:rsidP="007F6F08">
      <w:pPr>
        <w:autoSpaceDE w:val="0"/>
        <w:autoSpaceDN w:val="0"/>
        <w:adjustRightInd w:val="0"/>
        <w:spacing w:before="0" w:beforeAutospacing="0" w:after="0"/>
        <w:jc w:val="both"/>
        <w:rPr>
          <w:b/>
          <w:szCs w:val="24"/>
          <w:u w:val="single"/>
        </w:rPr>
      </w:pPr>
    </w:p>
    <w:p w:rsidR="004960D3" w:rsidRDefault="004960D3">
      <w:pPr>
        <w:spacing w:before="0" w:beforeAutospacing="0" w:after="0"/>
        <w:rPr>
          <w:b/>
          <w:szCs w:val="24"/>
          <w:u w:val="single"/>
        </w:rPr>
      </w:pPr>
      <w:r>
        <w:rPr>
          <w:b/>
          <w:szCs w:val="24"/>
          <w:u w:val="single"/>
        </w:rPr>
        <w:br w:type="page"/>
      </w:r>
    </w:p>
    <w:p w:rsidR="007F6F08" w:rsidRPr="007F6F08" w:rsidRDefault="007F6F08" w:rsidP="00A255FF">
      <w:pPr>
        <w:pStyle w:val="Heading2"/>
      </w:pPr>
      <w:bookmarkStart w:id="23" w:name="_Toc406485687"/>
      <w:r w:rsidRPr="007F6F08">
        <w:t>Appendix F – Minority Representation on Ride On Advisory Committees – December 2014</w:t>
      </w:r>
      <w:bookmarkEnd w:id="23"/>
    </w:p>
    <w:p w:rsidR="007F6F08" w:rsidRPr="007F6F08" w:rsidRDefault="007F6F08" w:rsidP="007F6F08">
      <w:pPr>
        <w:autoSpaceDE w:val="0"/>
        <w:autoSpaceDN w:val="0"/>
        <w:adjustRightInd w:val="0"/>
        <w:spacing w:before="0" w:beforeAutospacing="0" w:after="0"/>
        <w:jc w:val="both"/>
        <w:rPr>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080"/>
        <w:gridCol w:w="1170"/>
        <w:gridCol w:w="1170"/>
        <w:gridCol w:w="1260"/>
        <w:gridCol w:w="810"/>
        <w:gridCol w:w="1135"/>
        <w:gridCol w:w="845"/>
        <w:gridCol w:w="900"/>
      </w:tblGrid>
      <w:tr w:rsidR="007F6F08" w:rsidRPr="00FC1273" w:rsidTr="00295977">
        <w:tc>
          <w:tcPr>
            <w:tcW w:w="1728" w:type="dxa"/>
            <w:vAlign w:val="bottom"/>
          </w:tcPr>
          <w:p w:rsidR="007F6F08" w:rsidRPr="00FC1273" w:rsidRDefault="007F6F08" w:rsidP="00295977">
            <w:pPr>
              <w:pStyle w:val="NoSpacing"/>
              <w:jc w:val="center"/>
              <w:rPr>
                <w:b/>
                <w:sz w:val="20"/>
                <w:szCs w:val="20"/>
              </w:rPr>
            </w:pPr>
            <w:r w:rsidRPr="00FC1273">
              <w:rPr>
                <w:b/>
                <w:sz w:val="20"/>
                <w:szCs w:val="20"/>
              </w:rPr>
              <w:t>Committee</w:t>
            </w:r>
          </w:p>
        </w:tc>
        <w:tc>
          <w:tcPr>
            <w:tcW w:w="1080" w:type="dxa"/>
            <w:vAlign w:val="bottom"/>
          </w:tcPr>
          <w:p w:rsidR="007F6F08" w:rsidRPr="00FC1273" w:rsidRDefault="007F6F08" w:rsidP="00295977">
            <w:pPr>
              <w:pStyle w:val="NoSpacing"/>
              <w:jc w:val="center"/>
              <w:rPr>
                <w:b/>
                <w:sz w:val="20"/>
                <w:szCs w:val="20"/>
              </w:rPr>
            </w:pPr>
            <w:r w:rsidRPr="00FC1273">
              <w:rPr>
                <w:b/>
                <w:sz w:val="20"/>
                <w:szCs w:val="20"/>
              </w:rPr>
              <w:t>Black or African American</w:t>
            </w:r>
          </w:p>
        </w:tc>
        <w:tc>
          <w:tcPr>
            <w:tcW w:w="1170" w:type="dxa"/>
            <w:vAlign w:val="bottom"/>
          </w:tcPr>
          <w:p w:rsidR="007F6F08" w:rsidRPr="00FC1273" w:rsidRDefault="007F6F08" w:rsidP="00295977">
            <w:pPr>
              <w:pStyle w:val="NoSpacing"/>
              <w:jc w:val="center"/>
              <w:rPr>
                <w:b/>
                <w:sz w:val="20"/>
                <w:szCs w:val="20"/>
              </w:rPr>
            </w:pPr>
            <w:r w:rsidRPr="00FC1273">
              <w:rPr>
                <w:b/>
                <w:sz w:val="20"/>
                <w:szCs w:val="20"/>
              </w:rPr>
              <w:t>White/</w:t>
            </w:r>
          </w:p>
          <w:p w:rsidR="007F6F08" w:rsidRPr="00FC1273" w:rsidRDefault="007F6F08" w:rsidP="00295977">
            <w:pPr>
              <w:pStyle w:val="NoSpacing"/>
              <w:jc w:val="center"/>
              <w:rPr>
                <w:b/>
                <w:sz w:val="20"/>
                <w:szCs w:val="20"/>
              </w:rPr>
            </w:pPr>
            <w:r w:rsidRPr="00FC1273">
              <w:rPr>
                <w:b/>
                <w:sz w:val="20"/>
                <w:szCs w:val="20"/>
              </w:rPr>
              <w:t>Caucasian</w:t>
            </w:r>
          </w:p>
        </w:tc>
        <w:tc>
          <w:tcPr>
            <w:tcW w:w="1170" w:type="dxa"/>
            <w:vAlign w:val="bottom"/>
          </w:tcPr>
          <w:p w:rsidR="007F6F08" w:rsidRPr="00FC1273" w:rsidRDefault="007F6F08" w:rsidP="00295977">
            <w:pPr>
              <w:pStyle w:val="NoSpacing"/>
              <w:jc w:val="center"/>
              <w:rPr>
                <w:b/>
                <w:sz w:val="20"/>
                <w:szCs w:val="20"/>
              </w:rPr>
            </w:pPr>
            <w:r w:rsidRPr="00FC1273">
              <w:rPr>
                <w:b/>
                <w:sz w:val="20"/>
                <w:szCs w:val="20"/>
              </w:rPr>
              <w:t>Latino/</w:t>
            </w:r>
          </w:p>
          <w:p w:rsidR="007F6F08" w:rsidRPr="00FC1273" w:rsidRDefault="007F6F08" w:rsidP="00295977">
            <w:pPr>
              <w:pStyle w:val="NoSpacing"/>
              <w:jc w:val="center"/>
              <w:rPr>
                <w:b/>
                <w:sz w:val="20"/>
                <w:szCs w:val="20"/>
              </w:rPr>
            </w:pPr>
            <w:r w:rsidRPr="00FC1273">
              <w:rPr>
                <w:b/>
                <w:sz w:val="20"/>
                <w:szCs w:val="20"/>
              </w:rPr>
              <w:t>Hispanic</w:t>
            </w:r>
          </w:p>
        </w:tc>
        <w:tc>
          <w:tcPr>
            <w:tcW w:w="1260" w:type="dxa"/>
            <w:vAlign w:val="bottom"/>
          </w:tcPr>
          <w:p w:rsidR="007F6F08" w:rsidRPr="00FC1273" w:rsidRDefault="007F6F08" w:rsidP="00295977">
            <w:pPr>
              <w:pStyle w:val="NoSpacing"/>
              <w:jc w:val="center"/>
              <w:rPr>
                <w:b/>
                <w:sz w:val="20"/>
                <w:szCs w:val="20"/>
              </w:rPr>
            </w:pPr>
            <w:r w:rsidRPr="00FC1273">
              <w:rPr>
                <w:b/>
                <w:sz w:val="20"/>
                <w:szCs w:val="20"/>
              </w:rPr>
              <w:t>American Indian or Alaska Native</w:t>
            </w:r>
          </w:p>
        </w:tc>
        <w:tc>
          <w:tcPr>
            <w:tcW w:w="810" w:type="dxa"/>
            <w:vAlign w:val="bottom"/>
          </w:tcPr>
          <w:p w:rsidR="007F6F08" w:rsidRPr="00FC1273" w:rsidRDefault="007F6F08" w:rsidP="00295977">
            <w:pPr>
              <w:pStyle w:val="NoSpacing"/>
              <w:jc w:val="center"/>
              <w:rPr>
                <w:b/>
                <w:sz w:val="20"/>
                <w:szCs w:val="20"/>
              </w:rPr>
            </w:pPr>
            <w:r w:rsidRPr="00FC1273">
              <w:rPr>
                <w:b/>
                <w:sz w:val="20"/>
                <w:szCs w:val="20"/>
              </w:rPr>
              <w:t>Asian</w:t>
            </w:r>
          </w:p>
        </w:tc>
        <w:tc>
          <w:tcPr>
            <w:tcW w:w="1135" w:type="dxa"/>
            <w:vAlign w:val="bottom"/>
          </w:tcPr>
          <w:p w:rsidR="007F6F08" w:rsidRPr="00FC1273" w:rsidRDefault="007F6F08" w:rsidP="00295977">
            <w:pPr>
              <w:pStyle w:val="NoSpacing"/>
              <w:jc w:val="center"/>
              <w:rPr>
                <w:b/>
                <w:sz w:val="20"/>
                <w:szCs w:val="20"/>
              </w:rPr>
            </w:pPr>
            <w:r w:rsidRPr="00FC1273">
              <w:rPr>
                <w:b/>
                <w:sz w:val="20"/>
                <w:szCs w:val="20"/>
              </w:rPr>
              <w:t>Native Hawaiian or other Pacific Islander</w:t>
            </w:r>
          </w:p>
        </w:tc>
        <w:tc>
          <w:tcPr>
            <w:tcW w:w="845" w:type="dxa"/>
            <w:vAlign w:val="bottom"/>
          </w:tcPr>
          <w:p w:rsidR="007F6F08" w:rsidRPr="00FC1273" w:rsidRDefault="007F6F08" w:rsidP="00295977">
            <w:pPr>
              <w:pStyle w:val="NoSpacing"/>
              <w:jc w:val="center"/>
              <w:rPr>
                <w:b/>
                <w:sz w:val="20"/>
                <w:szCs w:val="20"/>
              </w:rPr>
            </w:pPr>
            <w:r w:rsidRPr="00FC1273">
              <w:rPr>
                <w:b/>
                <w:sz w:val="20"/>
                <w:szCs w:val="20"/>
              </w:rPr>
              <w:t>Other</w:t>
            </w:r>
          </w:p>
          <w:p w:rsidR="007F6F08" w:rsidRPr="00FC1273" w:rsidRDefault="007F6F08" w:rsidP="00295977">
            <w:pPr>
              <w:pStyle w:val="NoSpacing"/>
              <w:jc w:val="center"/>
              <w:rPr>
                <w:b/>
                <w:i/>
                <w:sz w:val="20"/>
                <w:szCs w:val="20"/>
              </w:rPr>
            </w:pPr>
            <w:r w:rsidRPr="00FC1273">
              <w:rPr>
                <w:b/>
                <w:i/>
                <w:sz w:val="20"/>
                <w:szCs w:val="20"/>
              </w:rPr>
              <w:t>*Note</w:t>
            </w:r>
          </w:p>
        </w:tc>
        <w:tc>
          <w:tcPr>
            <w:tcW w:w="900" w:type="dxa"/>
            <w:vAlign w:val="bottom"/>
          </w:tcPr>
          <w:p w:rsidR="007F6F08" w:rsidRPr="00FC1273" w:rsidRDefault="007F6F08" w:rsidP="00295977">
            <w:pPr>
              <w:pStyle w:val="NoSpacing"/>
              <w:jc w:val="center"/>
              <w:rPr>
                <w:b/>
                <w:sz w:val="20"/>
                <w:szCs w:val="20"/>
              </w:rPr>
            </w:pPr>
            <w:r w:rsidRPr="00FC1273">
              <w:rPr>
                <w:b/>
                <w:sz w:val="20"/>
                <w:szCs w:val="20"/>
              </w:rPr>
              <w:t>Totals</w:t>
            </w:r>
          </w:p>
        </w:tc>
      </w:tr>
      <w:tr w:rsidR="007F6F08" w:rsidRPr="00295977" w:rsidTr="00295977">
        <w:tc>
          <w:tcPr>
            <w:tcW w:w="1728"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Transit Advisory Group</w:t>
            </w:r>
            <w:r w:rsidR="007F6F08" w:rsidRPr="00295977">
              <w:rPr>
                <w:b/>
                <w:sz w:val="20"/>
                <w:szCs w:val="20"/>
              </w:rPr>
              <w:t xml:space="preserve"> (</w:t>
            </w:r>
            <w:r w:rsidRPr="00295977">
              <w:rPr>
                <w:b/>
                <w:sz w:val="20"/>
                <w:szCs w:val="20"/>
              </w:rPr>
              <w:t>TAG</w:t>
            </w:r>
            <w:r w:rsidR="007F6F08" w:rsidRPr="00295977">
              <w:rPr>
                <w:b/>
                <w:sz w:val="20"/>
                <w:szCs w:val="20"/>
              </w:rPr>
              <w:t>)</w:t>
            </w:r>
          </w:p>
        </w:tc>
        <w:tc>
          <w:tcPr>
            <w:tcW w:w="108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5</w:t>
            </w:r>
          </w:p>
        </w:tc>
        <w:tc>
          <w:tcPr>
            <w:tcW w:w="117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5</w:t>
            </w:r>
          </w:p>
        </w:tc>
        <w:tc>
          <w:tcPr>
            <w:tcW w:w="117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1</w:t>
            </w:r>
          </w:p>
        </w:tc>
        <w:tc>
          <w:tcPr>
            <w:tcW w:w="126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0</w:t>
            </w:r>
          </w:p>
        </w:tc>
        <w:tc>
          <w:tcPr>
            <w:tcW w:w="81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1</w:t>
            </w:r>
          </w:p>
        </w:tc>
        <w:tc>
          <w:tcPr>
            <w:tcW w:w="1135"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0</w:t>
            </w:r>
          </w:p>
        </w:tc>
        <w:tc>
          <w:tcPr>
            <w:tcW w:w="845"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3</w:t>
            </w:r>
          </w:p>
        </w:tc>
        <w:tc>
          <w:tcPr>
            <w:tcW w:w="90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15</w:t>
            </w:r>
          </w:p>
        </w:tc>
      </w:tr>
      <w:tr w:rsidR="007F6F08" w:rsidRPr="00295977" w:rsidTr="00295977">
        <w:tc>
          <w:tcPr>
            <w:tcW w:w="1728" w:type="dxa"/>
            <w:shd w:val="clear" w:color="auto" w:fill="auto"/>
            <w:vAlign w:val="center"/>
          </w:tcPr>
          <w:p w:rsidR="007F6F08" w:rsidRPr="00295977" w:rsidRDefault="007F6F08" w:rsidP="00295977">
            <w:pPr>
              <w:pStyle w:val="NoSpacing"/>
              <w:jc w:val="center"/>
              <w:rPr>
                <w:b/>
                <w:sz w:val="20"/>
                <w:szCs w:val="20"/>
              </w:rPr>
            </w:pPr>
            <w:r w:rsidRPr="00295977">
              <w:rPr>
                <w:b/>
                <w:sz w:val="20"/>
                <w:szCs w:val="20"/>
              </w:rPr>
              <w:t>% of CAC Committee</w:t>
            </w:r>
          </w:p>
        </w:tc>
        <w:tc>
          <w:tcPr>
            <w:tcW w:w="108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33%</w:t>
            </w:r>
          </w:p>
        </w:tc>
        <w:tc>
          <w:tcPr>
            <w:tcW w:w="117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33%</w:t>
            </w:r>
          </w:p>
        </w:tc>
        <w:tc>
          <w:tcPr>
            <w:tcW w:w="117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7%</w:t>
            </w:r>
          </w:p>
        </w:tc>
        <w:tc>
          <w:tcPr>
            <w:tcW w:w="126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0%</w:t>
            </w:r>
          </w:p>
        </w:tc>
        <w:tc>
          <w:tcPr>
            <w:tcW w:w="81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7%</w:t>
            </w:r>
          </w:p>
        </w:tc>
        <w:tc>
          <w:tcPr>
            <w:tcW w:w="1135" w:type="dxa"/>
            <w:shd w:val="clear" w:color="auto" w:fill="auto"/>
            <w:vAlign w:val="center"/>
          </w:tcPr>
          <w:p w:rsidR="007F6F08" w:rsidRPr="00295977" w:rsidRDefault="002D4D27" w:rsidP="00295977">
            <w:pPr>
              <w:pStyle w:val="NoSpacing"/>
              <w:jc w:val="center"/>
              <w:rPr>
                <w:b/>
                <w:sz w:val="20"/>
                <w:szCs w:val="20"/>
              </w:rPr>
            </w:pPr>
            <w:r>
              <w:rPr>
                <w:b/>
                <w:sz w:val="20"/>
                <w:szCs w:val="20"/>
              </w:rPr>
              <w:t>0%</w:t>
            </w:r>
          </w:p>
        </w:tc>
        <w:tc>
          <w:tcPr>
            <w:tcW w:w="845"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20%</w:t>
            </w:r>
          </w:p>
        </w:tc>
        <w:tc>
          <w:tcPr>
            <w:tcW w:w="900" w:type="dxa"/>
            <w:shd w:val="clear" w:color="auto" w:fill="auto"/>
            <w:vAlign w:val="center"/>
          </w:tcPr>
          <w:p w:rsidR="007F6F08" w:rsidRPr="00295977" w:rsidRDefault="00295977" w:rsidP="00295977">
            <w:pPr>
              <w:pStyle w:val="NoSpacing"/>
              <w:jc w:val="center"/>
              <w:rPr>
                <w:b/>
                <w:sz w:val="20"/>
                <w:szCs w:val="20"/>
              </w:rPr>
            </w:pPr>
            <w:r w:rsidRPr="00295977">
              <w:rPr>
                <w:b/>
                <w:sz w:val="20"/>
                <w:szCs w:val="20"/>
              </w:rPr>
              <w:t>100%</w:t>
            </w:r>
          </w:p>
        </w:tc>
      </w:tr>
    </w:tbl>
    <w:p w:rsidR="007F6F08" w:rsidRPr="00DA7528" w:rsidRDefault="007F6F08" w:rsidP="007F6F08">
      <w:pPr>
        <w:spacing w:after="0" w:line="480" w:lineRule="auto"/>
        <w:rPr>
          <w:b/>
          <w:i/>
          <w:szCs w:val="24"/>
        </w:rPr>
      </w:pPr>
      <w:r w:rsidRPr="00DA7528">
        <w:rPr>
          <w:b/>
          <w:i/>
          <w:szCs w:val="24"/>
        </w:rPr>
        <w:t xml:space="preserve">*Note – Other races reported:  </w:t>
      </w:r>
      <w:r w:rsidR="00295977">
        <w:rPr>
          <w:b/>
          <w:i/>
          <w:szCs w:val="24"/>
        </w:rPr>
        <w:t>African and Middle Eastern</w:t>
      </w:r>
    </w:p>
    <w:p w:rsidR="00B95F00" w:rsidRDefault="00B95F00">
      <w:pPr>
        <w:spacing w:before="0" w:beforeAutospacing="0" w:after="0"/>
        <w:rPr>
          <w:b/>
          <w:color w:val="FF0000"/>
          <w:szCs w:val="24"/>
        </w:rPr>
      </w:pPr>
      <w:r>
        <w:rPr>
          <w:b/>
          <w:color w:val="FF0000"/>
          <w:szCs w:val="24"/>
        </w:rPr>
        <w:br w:type="page"/>
      </w:r>
    </w:p>
    <w:p w:rsidR="00B95F00" w:rsidRPr="007F6F08" w:rsidRDefault="00B95F00" w:rsidP="00A255FF">
      <w:pPr>
        <w:pStyle w:val="Heading2"/>
      </w:pPr>
      <w:bookmarkStart w:id="24" w:name="_Toc406485688"/>
      <w:r w:rsidRPr="007F6F08">
        <w:t xml:space="preserve">Appendix </w:t>
      </w:r>
      <w:r>
        <w:t>G</w:t>
      </w:r>
      <w:r w:rsidRPr="007F6F08">
        <w:t xml:space="preserve"> – </w:t>
      </w:r>
      <w:r w:rsidR="00A30D5B">
        <w:t>Title VI Policies</w:t>
      </w:r>
      <w:bookmarkEnd w:id="24"/>
      <w:r w:rsidR="00A30D5B">
        <w:t xml:space="preserve"> </w:t>
      </w:r>
      <w:r>
        <w:t xml:space="preserve"> </w:t>
      </w:r>
    </w:p>
    <w:p w:rsidR="0044540A" w:rsidRPr="00F57581" w:rsidRDefault="0044540A" w:rsidP="0044540A">
      <w:pPr>
        <w:spacing w:before="0" w:beforeAutospacing="0" w:after="0" w:line="276" w:lineRule="auto"/>
        <w:jc w:val="center"/>
        <w:rPr>
          <w:b/>
          <w:szCs w:val="24"/>
        </w:rPr>
      </w:pPr>
      <w:r w:rsidRPr="00F57581">
        <w:rPr>
          <w:b/>
          <w:szCs w:val="24"/>
        </w:rPr>
        <w:t>Montgomery County</w:t>
      </w:r>
    </w:p>
    <w:p w:rsidR="0044540A" w:rsidRDefault="0044540A" w:rsidP="0044540A">
      <w:pPr>
        <w:spacing w:before="0" w:beforeAutospacing="0" w:after="0" w:line="276" w:lineRule="auto"/>
        <w:jc w:val="center"/>
        <w:rPr>
          <w:b/>
          <w:szCs w:val="24"/>
        </w:rPr>
      </w:pPr>
      <w:r w:rsidRPr="00F57581">
        <w:rPr>
          <w:b/>
          <w:szCs w:val="24"/>
        </w:rPr>
        <w:t>Title VI Policies</w:t>
      </w:r>
    </w:p>
    <w:p w:rsidR="0044540A" w:rsidRPr="00F57581" w:rsidRDefault="0044540A" w:rsidP="0044540A">
      <w:pPr>
        <w:spacing w:before="120" w:beforeAutospacing="0" w:line="276" w:lineRule="auto"/>
        <w:rPr>
          <w:szCs w:val="24"/>
        </w:rPr>
      </w:pPr>
      <w:r w:rsidRPr="00F57581">
        <w:rPr>
          <w:szCs w:val="24"/>
        </w:rPr>
        <w:t>Federal Transit Administration (FTA) Circular 4702.1B requires grantees that operate more than 50 peak hour vehicles establish Title VI policies providing:</w:t>
      </w:r>
    </w:p>
    <w:p w:rsidR="0044540A" w:rsidRPr="00F57581" w:rsidRDefault="0044540A" w:rsidP="00A62D62">
      <w:pPr>
        <w:pStyle w:val="ListParagraph"/>
        <w:numPr>
          <w:ilvl w:val="0"/>
          <w:numId w:val="22"/>
        </w:numPr>
        <w:spacing w:before="0" w:beforeAutospacing="0" w:line="276" w:lineRule="auto"/>
        <w:contextualSpacing/>
        <w:rPr>
          <w:szCs w:val="24"/>
        </w:rPr>
      </w:pPr>
      <w:r w:rsidRPr="00F57581">
        <w:rPr>
          <w:szCs w:val="24"/>
        </w:rPr>
        <w:t xml:space="preserve">Definitions for Fare Change, Major Service Change, Disparate Impacts, Disproportionate Burdens and Minority Route;   </w:t>
      </w:r>
    </w:p>
    <w:p w:rsidR="0044540A" w:rsidRPr="00F57581" w:rsidRDefault="0044540A" w:rsidP="00A62D62">
      <w:pPr>
        <w:pStyle w:val="ListParagraph"/>
        <w:numPr>
          <w:ilvl w:val="0"/>
          <w:numId w:val="22"/>
        </w:numPr>
        <w:spacing w:before="0" w:beforeAutospacing="0" w:line="276" w:lineRule="auto"/>
        <w:contextualSpacing/>
        <w:rPr>
          <w:szCs w:val="24"/>
        </w:rPr>
      </w:pPr>
      <w:r w:rsidRPr="00F57581">
        <w:rPr>
          <w:szCs w:val="24"/>
        </w:rPr>
        <w:t xml:space="preserve">Service Standards for vehicle load, vehicle headway, on-time performance and service availability;  </w:t>
      </w:r>
    </w:p>
    <w:p w:rsidR="0044540A" w:rsidRPr="00F57581" w:rsidRDefault="0044540A" w:rsidP="00A62D62">
      <w:pPr>
        <w:pStyle w:val="ListParagraph"/>
        <w:numPr>
          <w:ilvl w:val="0"/>
          <w:numId w:val="22"/>
        </w:numPr>
        <w:spacing w:before="0" w:beforeAutospacing="0" w:line="276" w:lineRule="auto"/>
        <w:contextualSpacing/>
        <w:rPr>
          <w:szCs w:val="24"/>
        </w:rPr>
      </w:pPr>
      <w:r w:rsidRPr="00F57581">
        <w:rPr>
          <w:szCs w:val="24"/>
        </w:rPr>
        <w:t xml:space="preserve">Service Policies related to distribution of transit amenities and vehicle assignment; and,   </w:t>
      </w:r>
    </w:p>
    <w:p w:rsidR="0044540A" w:rsidRPr="00F57581" w:rsidRDefault="0044540A" w:rsidP="00A62D62">
      <w:pPr>
        <w:pStyle w:val="ListParagraph"/>
        <w:numPr>
          <w:ilvl w:val="0"/>
          <w:numId w:val="22"/>
        </w:numPr>
        <w:spacing w:before="0" w:beforeAutospacing="0" w:line="276" w:lineRule="auto"/>
        <w:ind w:left="778"/>
        <w:contextualSpacing/>
        <w:rPr>
          <w:szCs w:val="24"/>
        </w:rPr>
      </w:pPr>
      <w:r w:rsidRPr="00F57581">
        <w:rPr>
          <w:szCs w:val="24"/>
        </w:rPr>
        <w:t>Approval procedures for Fare Changes and Major Service Changes</w:t>
      </w:r>
    </w:p>
    <w:p w:rsidR="0044540A" w:rsidRPr="00F57581" w:rsidRDefault="0044540A" w:rsidP="002764A1">
      <w:pPr>
        <w:spacing w:before="0" w:beforeAutospacing="0" w:line="276" w:lineRule="auto"/>
        <w:ind w:left="58"/>
        <w:rPr>
          <w:szCs w:val="24"/>
        </w:rPr>
      </w:pPr>
      <w:r w:rsidRPr="00F57581">
        <w:rPr>
          <w:szCs w:val="24"/>
        </w:rPr>
        <w:t xml:space="preserve">These Definitions, Service Standards, Service Policies and Approval Procedures must be approved by the County Council.  </w:t>
      </w:r>
    </w:p>
    <w:p w:rsidR="0044540A" w:rsidRPr="00F57581" w:rsidRDefault="0044540A" w:rsidP="0044540A">
      <w:pPr>
        <w:spacing w:before="120" w:beforeAutospacing="0" w:line="276" w:lineRule="auto"/>
        <w:rPr>
          <w:b/>
          <w:szCs w:val="24"/>
        </w:rPr>
      </w:pPr>
      <w:r w:rsidRPr="00F57581">
        <w:rPr>
          <w:b/>
          <w:szCs w:val="24"/>
          <w:u w:val="single"/>
        </w:rPr>
        <w:t>DEFINITIONS</w:t>
      </w:r>
    </w:p>
    <w:p w:rsidR="0044540A" w:rsidRPr="00F57581" w:rsidRDefault="0044540A" w:rsidP="00A62D62">
      <w:pPr>
        <w:numPr>
          <w:ilvl w:val="0"/>
          <w:numId w:val="20"/>
        </w:numPr>
        <w:tabs>
          <w:tab w:val="left" w:pos="720"/>
          <w:tab w:val="left" w:pos="1080"/>
        </w:tabs>
        <w:spacing w:before="0" w:beforeAutospacing="0" w:line="276" w:lineRule="auto"/>
        <w:rPr>
          <w:szCs w:val="24"/>
        </w:rPr>
      </w:pPr>
      <w:r w:rsidRPr="00F57581">
        <w:rPr>
          <w:szCs w:val="24"/>
          <w:u w:val="single"/>
        </w:rPr>
        <w:t>Fare Change</w:t>
      </w:r>
      <w:r w:rsidRPr="00F57581">
        <w:rPr>
          <w:szCs w:val="24"/>
        </w:rPr>
        <w:t xml:space="preserve"> - A Fare Change is any change in fare or new fare product </w:t>
      </w:r>
      <w:r w:rsidRPr="00F57581">
        <w:rPr>
          <w:spacing w:val="4"/>
          <w:szCs w:val="24"/>
        </w:rPr>
        <w:t>regardless of the amount of increase or decrease. Except for the circumstances listed below, a Fare Equity Analysis is required for any Fare Change to evaluate the effects of a Fare Change on low-income and Title VI-protected populations.</w:t>
      </w:r>
    </w:p>
    <w:p w:rsidR="0044540A" w:rsidRPr="00F57581" w:rsidRDefault="0044540A" w:rsidP="0044540A">
      <w:pPr>
        <w:tabs>
          <w:tab w:val="left" w:pos="720"/>
          <w:tab w:val="left" w:pos="1080"/>
        </w:tabs>
        <w:spacing w:before="120" w:beforeAutospacing="0" w:line="276" w:lineRule="auto"/>
        <w:ind w:left="1267"/>
        <w:rPr>
          <w:spacing w:val="4"/>
          <w:szCs w:val="24"/>
        </w:rPr>
      </w:pPr>
      <w:proofErr w:type="gramStart"/>
      <w:r w:rsidRPr="00F57581">
        <w:rPr>
          <w:szCs w:val="24"/>
          <w:u w:val="single"/>
        </w:rPr>
        <w:t>Exceptions.</w:t>
      </w:r>
      <w:proofErr w:type="gramEnd"/>
      <w:r w:rsidRPr="00F57581">
        <w:rPr>
          <w:spacing w:val="4"/>
          <w:szCs w:val="24"/>
        </w:rPr>
        <w:t xml:space="preserve">  </w:t>
      </w:r>
    </w:p>
    <w:p w:rsidR="0044540A" w:rsidRPr="00F57581" w:rsidRDefault="0044540A" w:rsidP="00A62D62">
      <w:pPr>
        <w:numPr>
          <w:ilvl w:val="2"/>
          <w:numId w:val="20"/>
        </w:numPr>
        <w:tabs>
          <w:tab w:val="left" w:pos="720"/>
          <w:tab w:val="left" w:pos="1080"/>
          <w:tab w:val="left" w:pos="1800"/>
        </w:tabs>
        <w:spacing w:before="0" w:beforeAutospacing="0" w:after="0" w:line="276" w:lineRule="auto"/>
        <w:rPr>
          <w:spacing w:val="4"/>
          <w:szCs w:val="24"/>
        </w:rPr>
      </w:pPr>
      <w:r w:rsidRPr="00F57581">
        <w:rPr>
          <w:spacing w:val="4"/>
          <w:szCs w:val="24"/>
        </w:rPr>
        <w:t>“</w:t>
      </w:r>
      <w:r>
        <w:rPr>
          <w:spacing w:val="4"/>
          <w:szCs w:val="24"/>
        </w:rPr>
        <w:t>Give and Ride</w:t>
      </w:r>
      <w:r w:rsidRPr="00F57581">
        <w:rPr>
          <w:spacing w:val="4"/>
          <w:szCs w:val="24"/>
        </w:rPr>
        <w:t xml:space="preserve">” </w:t>
      </w:r>
      <w:r>
        <w:rPr>
          <w:spacing w:val="4"/>
          <w:szCs w:val="24"/>
        </w:rPr>
        <w:t>and/</w:t>
      </w:r>
      <w:r w:rsidRPr="00F57581">
        <w:rPr>
          <w:spacing w:val="4"/>
          <w:szCs w:val="24"/>
        </w:rPr>
        <w:t xml:space="preserve">or </w:t>
      </w:r>
      <w:r>
        <w:rPr>
          <w:spacing w:val="4"/>
          <w:szCs w:val="24"/>
        </w:rPr>
        <w:t>special events</w:t>
      </w:r>
      <w:r w:rsidRPr="00F57581">
        <w:rPr>
          <w:spacing w:val="4"/>
          <w:szCs w:val="24"/>
        </w:rPr>
        <w:t xml:space="preserve"> where Montgomery County has decided that all passengers ride free.</w:t>
      </w:r>
    </w:p>
    <w:p w:rsidR="0044540A" w:rsidRPr="00AC5312" w:rsidRDefault="0044540A" w:rsidP="00A62D62">
      <w:pPr>
        <w:numPr>
          <w:ilvl w:val="2"/>
          <w:numId w:val="20"/>
        </w:numPr>
        <w:tabs>
          <w:tab w:val="left" w:pos="720"/>
          <w:tab w:val="left" w:pos="1080"/>
          <w:tab w:val="left" w:pos="1800"/>
        </w:tabs>
        <w:spacing w:before="0" w:beforeAutospacing="0" w:after="0" w:line="276" w:lineRule="auto"/>
        <w:rPr>
          <w:spacing w:val="4"/>
          <w:szCs w:val="24"/>
        </w:rPr>
      </w:pPr>
      <w:r w:rsidRPr="00AC5312">
        <w:rPr>
          <w:spacing w:val="4"/>
          <w:szCs w:val="24"/>
        </w:rPr>
        <w:t xml:space="preserve">Temporary fare reductions that are mitigating measures for other actions such as free or reduced fare due to construction activities. </w:t>
      </w:r>
    </w:p>
    <w:p w:rsidR="0044540A" w:rsidRPr="00F57581" w:rsidRDefault="0044540A" w:rsidP="00A62D62">
      <w:pPr>
        <w:numPr>
          <w:ilvl w:val="2"/>
          <w:numId w:val="20"/>
        </w:numPr>
        <w:tabs>
          <w:tab w:val="left" w:pos="720"/>
          <w:tab w:val="left" w:pos="1080"/>
          <w:tab w:val="left" w:pos="1800"/>
        </w:tabs>
        <w:spacing w:before="0" w:beforeAutospacing="0" w:line="276" w:lineRule="auto"/>
        <w:rPr>
          <w:szCs w:val="24"/>
        </w:rPr>
      </w:pPr>
      <w:r w:rsidRPr="00F57581">
        <w:rPr>
          <w:spacing w:val="4"/>
          <w:szCs w:val="24"/>
        </w:rPr>
        <w:t xml:space="preserve"> Promotional fare reductions that last less than six months.  </w:t>
      </w:r>
    </w:p>
    <w:p w:rsidR="0044540A" w:rsidRPr="00F57581" w:rsidRDefault="0044540A" w:rsidP="00A62D62">
      <w:pPr>
        <w:numPr>
          <w:ilvl w:val="0"/>
          <w:numId w:val="20"/>
        </w:numPr>
        <w:tabs>
          <w:tab w:val="left" w:pos="360"/>
        </w:tabs>
        <w:spacing w:before="0" w:beforeAutospacing="0" w:line="276" w:lineRule="auto"/>
        <w:rPr>
          <w:szCs w:val="24"/>
        </w:rPr>
      </w:pPr>
      <w:r w:rsidRPr="00F57581">
        <w:rPr>
          <w:szCs w:val="24"/>
          <w:u w:val="single"/>
        </w:rPr>
        <w:t>Major Service Change</w:t>
      </w:r>
      <w:r w:rsidRPr="00F57581">
        <w:rPr>
          <w:szCs w:val="24"/>
        </w:rPr>
        <w:t xml:space="preserve"> - A Major Service Change is any new route or a reduction or increase in a route’s revenue vehicle hours greater than 25% of the prior schedule’s revenue vehicle hours.  </w:t>
      </w:r>
      <w:r w:rsidRPr="00F57581">
        <w:rPr>
          <w:spacing w:val="4"/>
          <w:szCs w:val="24"/>
        </w:rPr>
        <w:t>A Service Change Equity Analysis is required for any Major Service Change to evaluate the effects of the proposed service change on low-income and Title VI-protected populations.</w:t>
      </w:r>
    </w:p>
    <w:p w:rsidR="0044540A" w:rsidRPr="00F57581" w:rsidRDefault="0044540A" w:rsidP="00A62D62">
      <w:pPr>
        <w:pStyle w:val="ListParagraph"/>
        <w:numPr>
          <w:ilvl w:val="0"/>
          <w:numId w:val="27"/>
        </w:numPr>
      </w:pPr>
      <w:r w:rsidRPr="002764A1">
        <w:rPr>
          <w:u w:val="single"/>
        </w:rPr>
        <w:t>Disparate Impact</w:t>
      </w:r>
      <w:r w:rsidRPr="00F57581">
        <w:t xml:space="preserve"> - For Major Service Changes, a disparate impact may exist when the minority population adversely affected by a Major Service Change is twenty percent (20%) more than non-minority population adversely affected by the Major Service Change.  For a Fare Change, a disparate impact may exist if the difference between the average fare increase (represented as a % change) for minority populations and the average fare increase (represented as a % change) for non-minority populations is greater than 5% (percentage points). For example, if the average fare increase on minority riders was 10% and the average fare increase on non-minority riders was 4%, the difference is greater than 5% and would be considered disparate.   </w:t>
      </w:r>
    </w:p>
    <w:p w:rsidR="0044540A" w:rsidRPr="00F57581" w:rsidRDefault="0044540A" w:rsidP="00A62D62">
      <w:pPr>
        <w:pStyle w:val="ListParagraph"/>
        <w:numPr>
          <w:ilvl w:val="0"/>
          <w:numId w:val="18"/>
        </w:numPr>
      </w:pPr>
      <w:r w:rsidRPr="002764A1">
        <w:rPr>
          <w:u w:val="single"/>
        </w:rPr>
        <w:t>Disproportionate Burden</w:t>
      </w:r>
      <w:r w:rsidRPr="00F57581">
        <w:t xml:space="preserve"> - For Major Service Changes, a disproportionate burden may exist when the low income population adversely affected by a Major Service Change is twenty percent (20%) more than non-low income population adversely affected by the Major Service Change.  For a Fare Change, a disproportionate burden may exist if the difference between the average fare increase (represented as a % change) for low-income populations and the average fare increase (represented as a % change) for non-low income populations is greater than 5% (percentage points). For example, if the average fare increase on low income riders was 10% and the average fare increase on non-low income riders was 4%, the difference is greater than 5% and would be considered disproportionate.       </w:t>
      </w:r>
    </w:p>
    <w:p w:rsidR="0044540A" w:rsidRPr="00F57581" w:rsidRDefault="0044540A" w:rsidP="00A62D62">
      <w:pPr>
        <w:pStyle w:val="ListParagraph"/>
        <w:numPr>
          <w:ilvl w:val="0"/>
          <w:numId w:val="18"/>
        </w:numPr>
      </w:pPr>
      <w:r w:rsidRPr="002764A1">
        <w:rPr>
          <w:u w:val="single"/>
        </w:rPr>
        <w:t>Minority Route</w:t>
      </w:r>
      <w:r w:rsidRPr="00F57581">
        <w:t xml:space="preserve"> - A Minority Route is a route that serves an area with a population with a higher percentage of minorities than the Montgomery County average as determined by the most recent and available US Census.  Using Geographic Information Systems (GIS), the total population and minority population residing within ¼ of a mile of a bus route are tabulated except for express routes where the service area is 1 mile from the park and ride lot or transfer center.   </w:t>
      </w:r>
    </w:p>
    <w:p w:rsidR="0044540A" w:rsidRPr="00F57581" w:rsidRDefault="0044540A" w:rsidP="0044540A">
      <w:pPr>
        <w:spacing w:line="360" w:lineRule="auto"/>
        <w:rPr>
          <w:b/>
          <w:szCs w:val="24"/>
        </w:rPr>
      </w:pPr>
      <w:r w:rsidRPr="00F57581">
        <w:rPr>
          <w:b/>
          <w:szCs w:val="24"/>
          <w:u w:val="single"/>
        </w:rPr>
        <w:t>SERVICE STANDARDS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550"/>
        <w:gridCol w:w="3824"/>
        <w:gridCol w:w="4081"/>
      </w:tblGrid>
      <w:tr w:rsidR="0044540A" w:rsidRPr="00F57581" w:rsidTr="003F3C06">
        <w:trPr>
          <w:trHeight w:hRule="exact" w:val="447"/>
        </w:trPr>
        <w:tc>
          <w:tcPr>
            <w:tcW w:w="0" w:type="auto"/>
            <w:vAlign w:val="center"/>
          </w:tcPr>
          <w:p w:rsidR="0044540A" w:rsidRPr="00F57581" w:rsidRDefault="0044540A" w:rsidP="003F3C06">
            <w:pPr>
              <w:pStyle w:val="TableParagraph"/>
              <w:ind w:left="144"/>
              <w:rPr>
                <w:rFonts w:ascii="Times New Roman" w:hAnsi="Times New Roman"/>
                <w:b/>
                <w:sz w:val="24"/>
                <w:szCs w:val="24"/>
              </w:rPr>
            </w:pPr>
            <w:r w:rsidRPr="00F57581">
              <w:rPr>
                <w:rFonts w:ascii="Times New Roman" w:hAnsi="Times New Roman"/>
                <w:b/>
                <w:spacing w:val="-1"/>
                <w:w w:val="105"/>
                <w:sz w:val="24"/>
                <w:szCs w:val="24"/>
              </w:rPr>
              <w:t>Standard</w:t>
            </w:r>
          </w:p>
        </w:tc>
        <w:tc>
          <w:tcPr>
            <w:tcW w:w="0" w:type="auto"/>
            <w:vAlign w:val="center"/>
          </w:tcPr>
          <w:p w:rsidR="0044540A" w:rsidRPr="00F57581" w:rsidRDefault="0044540A" w:rsidP="003F3C06">
            <w:pPr>
              <w:pStyle w:val="TableParagraph"/>
              <w:ind w:left="144"/>
              <w:rPr>
                <w:rFonts w:ascii="Times New Roman" w:hAnsi="Times New Roman"/>
                <w:b/>
                <w:sz w:val="24"/>
                <w:szCs w:val="24"/>
              </w:rPr>
            </w:pPr>
            <w:r w:rsidRPr="00F57581">
              <w:rPr>
                <w:rFonts w:ascii="Times New Roman" w:hAnsi="Times New Roman"/>
                <w:b/>
                <w:spacing w:val="-1"/>
                <w:w w:val="105"/>
                <w:sz w:val="24"/>
                <w:szCs w:val="24"/>
              </w:rPr>
              <w:t>Definition</w:t>
            </w:r>
          </w:p>
        </w:tc>
        <w:tc>
          <w:tcPr>
            <w:tcW w:w="4081" w:type="dxa"/>
            <w:vAlign w:val="center"/>
          </w:tcPr>
          <w:p w:rsidR="0044540A" w:rsidRPr="00F57581" w:rsidRDefault="0044540A" w:rsidP="003F3C06">
            <w:pPr>
              <w:pStyle w:val="TableParagraph"/>
              <w:ind w:left="144"/>
              <w:rPr>
                <w:rFonts w:ascii="Times New Roman" w:hAnsi="Times New Roman"/>
                <w:b/>
                <w:sz w:val="24"/>
                <w:szCs w:val="24"/>
              </w:rPr>
            </w:pPr>
            <w:r w:rsidRPr="00F57581">
              <w:rPr>
                <w:rFonts w:ascii="Times New Roman" w:hAnsi="Times New Roman"/>
                <w:b/>
                <w:spacing w:val="-1"/>
                <w:w w:val="105"/>
                <w:sz w:val="24"/>
                <w:szCs w:val="24"/>
              </w:rPr>
              <w:t>Calculation</w:t>
            </w:r>
          </w:p>
        </w:tc>
      </w:tr>
      <w:tr w:rsidR="0044540A" w:rsidRPr="00F57581" w:rsidTr="003F3C06">
        <w:trPr>
          <w:trHeight w:val="1584"/>
        </w:trPr>
        <w:tc>
          <w:tcPr>
            <w:tcW w:w="0" w:type="auto"/>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w w:val="105"/>
                <w:sz w:val="24"/>
                <w:szCs w:val="24"/>
              </w:rPr>
              <w:t>Vehicle Load</w:t>
            </w:r>
          </w:p>
        </w:tc>
        <w:tc>
          <w:tcPr>
            <w:tcW w:w="0" w:type="auto"/>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w w:val="105"/>
                <w:sz w:val="24"/>
                <w:szCs w:val="24"/>
              </w:rPr>
              <w:t>Average</w:t>
            </w:r>
            <w:r w:rsidRPr="00F57581">
              <w:rPr>
                <w:rFonts w:ascii="Times New Roman" w:hAnsi="Times New Roman"/>
                <w:spacing w:val="-14"/>
                <w:w w:val="105"/>
                <w:sz w:val="24"/>
                <w:szCs w:val="24"/>
              </w:rPr>
              <w:t xml:space="preserve"> </w:t>
            </w:r>
            <w:r w:rsidRPr="00F57581">
              <w:rPr>
                <w:rFonts w:ascii="Times New Roman" w:hAnsi="Times New Roman"/>
                <w:spacing w:val="-1"/>
                <w:w w:val="105"/>
                <w:sz w:val="24"/>
                <w:szCs w:val="24"/>
              </w:rPr>
              <w:t>ratio</w:t>
            </w:r>
            <w:r w:rsidRPr="00F57581">
              <w:rPr>
                <w:rFonts w:ascii="Times New Roman" w:hAnsi="Times New Roman"/>
                <w:spacing w:val="-14"/>
                <w:w w:val="105"/>
                <w:sz w:val="24"/>
                <w:szCs w:val="24"/>
              </w:rPr>
              <w:t xml:space="preserve"> </w:t>
            </w:r>
            <w:r w:rsidRPr="00F57581">
              <w:rPr>
                <w:rFonts w:ascii="Times New Roman" w:hAnsi="Times New Roman"/>
                <w:w w:val="105"/>
                <w:sz w:val="24"/>
                <w:szCs w:val="24"/>
              </w:rPr>
              <w:t>of</w:t>
            </w:r>
            <w:r w:rsidRPr="00F57581">
              <w:rPr>
                <w:rFonts w:ascii="Times New Roman" w:hAnsi="Times New Roman"/>
                <w:spacing w:val="25"/>
                <w:w w:val="103"/>
                <w:sz w:val="24"/>
                <w:szCs w:val="24"/>
              </w:rPr>
              <w:t xml:space="preserve"> </w:t>
            </w:r>
            <w:r w:rsidRPr="00F57581">
              <w:rPr>
                <w:rFonts w:ascii="Times New Roman" w:hAnsi="Times New Roman"/>
                <w:spacing w:val="-1"/>
                <w:w w:val="105"/>
                <w:sz w:val="24"/>
                <w:szCs w:val="24"/>
              </w:rPr>
              <w:t>passengers</w:t>
            </w:r>
            <w:r w:rsidRPr="00F57581">
              <w:rPr>
                <w:rFonts w:ascii="Times New Roman" w:hAnsi="Times New Roman"/>
                <w:spacing w:val="-19"/>
                <w:w w:val="105"/>
                <w:sz w:val="24"/>
                <w:szCs w:val="24"/>
              </w:rPr>
              <w:t xml:space="preserve"> </w:t>
            </w:r>
            <w:r w:rsidRPr="00F57581">
              <w:rPr>
                <w:rFonts w:ascii="Times New Roman" w:hAnsi="Times New Roman"/>
                <w:w w:val="105"/>
                <w:sz w:val="24"/>
                <w:szCs w:val="24"/>
              </w:rPr>
              <w:t>per</w:t>
            </w:r>
            <w:r w:rsidRPr="00F57581">
              <w:rPr>
                <w:rFonts w:ascii="Times New Roman" w:hAnsi="Times New Roman"/>
                <w:spacing w:val="-18"/>
                <w:w w:val="105"/>
                <w:sz w:val="24"/>
                <w:szCs w:val="24"/>
              </w:rPr>
              <w:t xml:space="preserve"> </w:t>
            </w:r>
            <w:r w:rsidRPr="00F57581">
              <w:rPr>
                <w:rFonts w:ascii="Times New Roman" w:hAnsi="Times New Roman"/>
                <w:spacing w:val="-1"/>
                <w:w w:val="105"/>
                <w:sz w:val="24"/>
                <w:szCs w:val="24"/>
              </w:rPr>
              <w:t>seat</w:t>
            </w:r>
            <w:r w:rsidRPr="00F57581">
              <w:rPr>
                <w:rFonts w:ascii="Times New Roman" w:hAnsi="Times New Roman"/>
                <w:spacing w:val="26"/>
                <w:w w:val="103"/>
                <w:sz w:val="24"/>
                <w:szCs w:val="24"/>
              </w:rPr>
              <w:t xml:space="preserve"> </w:t>
            </w:r>
            <w:r w:rsidRPr="00F57581">
              <w:rPr>
                <w:rFonts w:ascii="Times New Roman" w:hAnsi="Times New Roman"/>
                <w:spacing w:val="-1"/>
                <w:w w:val="105"/>
                <w:sz w:val="24"/>
                <w:szCs w:val="24"/>
              </w:rPr>
              <w:t>per</w:t>
            </w:r>
            <w:r w:rsidRPr="00F57581">
              <w:rPr>
                <w:rFonts w:ascii="Times New Roman" w:hAnsi="Times New Roman"/>
                <w:spacing w:val="-11"/>
                <w:w w:val="105"/>
                <w:sz w:val="24"/>
                <w:szCs w:val="24"/>
              </w:rPr>
              <w:t xml:space="preserve"> </w:t>
            </w:r>
            <w:r w:rsidRPr="00F57581">
              <w:rPr>
                <w:rFonts w:ascii="Times New Roman" w:hAnsi="Times New Roman"/>
                <w:spacing w:val="-1"/>
                <w:w w:val="105"/>
                <w:sz w:val="24"/>
                <w:szCs w:val="24"/>
              </w:rPr>
              <w:t>bus</w:t>
            </w:r>
            <w:r w:rsidRPr="00F57581">
              <w:rPr>
                <w:rFonts w:ascii="Times New Roman" w:hAnsi="Times New Roman"/>
                <w:spacing w:val="-10"/>
                <w:w w:val="105"/>
                <w:sz w:val="24"/>
                <w:szCs w:val="24"/>
              </w:rPr>
              <w:t xml:space="preserve"> </w:t>
            </w:r>
            <w:r w:rsidRPr="00F57581">
              <w:rPr>
                <w:rFonts w:ascii="Times New Roman" w:hAnsi="Times New Roman"/>
                <w:spacing w:val="-1"/>
                <w:w w:val="105"/>
                <w:sz w:val="24"/>
                <w:szCs w:val="24"/>
              </w:rPr>
              <w:t>during</w:t>
            </w:r>
            <w:r w:rsidRPr="00F57581">
              <w:rPr>
                <w:rFonts w:ascii="Times New Roman" w:hAnsi="Times New Roman"/>
                <w:spacing w:val="-9"/>
                <w:w w:val="105"/>
                <w:sz w:val="24"/>
                <w:szCs w:val="24"/>
              </w:rPr>
              <w:t xml:space="preserve"> </w:t>
            </w:r>
            <w:r w:rsidRPr="00F57581">
              <w:rPr>
                <w:rFonts w:ascii="Times New Roman" w:hAnsi="Times New Roman"/>
                <w:w w:val="105"/>
                <w:sz w:val="24"/>
                <w:szCs w:val="24"/>
              </w:rPr>
              <w:t>a</w:t>
            </w:r>
            <w:r w:rsidRPr="00F57581">
              <w:rPr>
                <w:rFonts w:ascii="Times New Roman" w:hAnsi="Times New Roman"/>
                <w:spacing w:val="-10"/>
                <w:w w:val="105"/>
                <w:sz w:val="24"/>
                <w:szCs w:val="24"/>
              </w:rPr>
              <w:t xml:space="preserve"> </w:t>
            </w:r>
            <w:r w:rsidRPr="00F57581">
              <w:rPr>
                <w:rFonts w:ascii="Times New Roman" w:hAnsi="Times New Roman"/>
                <w:spacing w:val="-1"/>
                <w:w w:val="105"/>
                <w:sz w:val="24"/>
                <w:szCs w:val="24"/>
              </w:rPr>
              <w:t>service</w:t>
            </w:r>
            <w:r w:rsidRPr="00F57581">
              <w:rPr>
                <w:rFonts w:ascii="Times New Roman" w:hAnsi="Times New Roman"/>
                <w:spacing w:val="29"/>
                <w:w w:val="103"/>
                <w:sz w:val="24"/>
                <w:szCs w:val="24"/>
              </w:rPr>
              <w:t xml:space="preserve"> </w:t>
            </w:r>
            <w:r w:rsidRPr="00F57581">
              <w:rPr>
                <w:rFonts w:ascii="Times New Roman" w:hAnsi="Times New Roman"/>
                <w:w w:val="105"/>
                <w:sz w:val="24"/>
                <w:szCs w:val="24"/>
              </w:rPr>
              <w:t>hour</w:t>
            </w:r>
            <w:r w:rsidRPr="00F57581">
              <w:rPr>
                <w:rFonts w:ascii="Times New Roman" w:hAnsi="Times New Roman"/>
                <w:spacing w:val="-13"/>
                <w:w w:val="105"/>
                <w:sz w:val="24"/>
                <w:szCs w:val="24"/>
              </w:rPr>
              <w:t xml:space="preserve"> </w:t>
            </w:r>
            <w:r w:rsidRPr="00F57581">
              <w:rPr>
                <w:rFonts w:ascii="Times New Roman" w:hAnsi="Times New Roman"/>
                <w:spacing w:val="-1"/>
                <w:w w:val="105"/>
                <w:sz w:val="24"/>
                <w:szCs w:val="24"/>
              </w:rPr>
              <w:t>at</w:t>
            </w:r>
            <w:r w:rsidRPr="00F57581">
              <w:rPr>
                <w:rFonts w:ascii="Times New Roman" w:hAnsi="Times New Roman"/>
                <w:spacing w:val="-12"/>
                <w:w w:val="105"/>
                <w:sz w:val="24"/>
                <w:szCs w:val="24"/>
              </w:rPr>
              <w:t xml:space="preserve"> </w:t>
            </w:r>
            <w:r w:rsidRPr="00F57581">
              <w:rPr>
                <w:rFonts w:ascii="Times New Roman" w:hAnsi="Times New Roman"/>
                <w:spacing w:val="-1"/>
                <w:w w:val="105"/>
                <w:sz w:val="24"/>
                <w:szCs w:val="24"/>
              </w:rPr>
              <w:t>the</w:t>
            </w:r>
            <w:r w:rsidRPr="00F57581">
              <w:rPr>
                <w:rFonts w:ascii="Times New Roman" w:hAnsi="Times New Roman"/>
                <w:spacing w:val="-12"/>
                <w:w w:val="105"/>
                <w:sz w:val="24"/>
                <w:szCs w:val="24"/>
              </w:rPr>
              <w:t xml:space="preserve"> </w:t>
            </w:r>
            <w:r w:rsidRPr="00F57581">
              <w:rPr>
                <w:rFonts w:ascii="Times New Roman" w:hAnsi="Times New Roman"/>
                <w:spacing w:val="-1"/>
                <w:w w:val="105"/>
                <w:sz w:val="24"/>
                <w:szCs w:val="24"/>
              </w:rPr>
              <w:t>maximum</w:t>
            </w:r>
            <w:r w:rsidRPr="00F57581">
              <w:rPr>
                <w:rFonts w:ascii="Times New Roman" w:hAnsi="Times New Roman"/>
                <w:spacing w:val="27"/>
                <w:w w:val="103"/>
                <w:sz w:val="24"/>
                <w:szCs w:val="24"/>
              </w:rPr>
              <w:t xml:space="preserve"> </w:t>
            </w:r>
            <w:r w:rsidRPr="00F57581">
              <w:rPr>
                <w:rFonts w:ascii="Times New Roman" w:hAnsi="Times New Roman"/>
                <w:spacing w:val="-1"/>
                <w:w w:val="105"/>
                <w:sz w:val="24"/>
                <w:szCs w:val="24"/>
              </w:rPr>
              <w:t>load</w:t>
            </w:r>
            <w:r w:rsidRPr="00F57581">
              <w:rPr>
                <w:rFonts w:ascii="Times New Roman" w:hAnsi="Times New Roman"/>
                <w:spacing w:val="-16"/>
                <w:w w:val="105"/>
                <w:sz w:val="24"/>
                <w:szCs w:val="24"/>
              </w:rPr>
              <w:t xml:space="preserve"> </w:t>
            </w:r>
            <w:r w:rsidRPr="00F57581">
              <w:rPr>
                <w:rFonts w:ascii="Times New Roman" w:hAnsi="Times New Roman"/>
                <w:spacing w:val="-1"/>
                <w:w w:val="105"/>
                <w:sz w:val="24"/>
                <w:szCs w:val="24"/>
              </w:rPr>
              <w:t>point</w:t>
            </w:r>
          </w:p>
        </w:tc>
        <w:tc>
          <w:tcPr>
            <w:tcW w:w="4081" w:type="dxa"/>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w w:val="105"/>
                <w:sz w:val="24"/>
                <w:szCs w:val="24"/>
              </w:rPr>
              <w:t>Peak</w:t>
            </w:r>
            <w:r w:rsidRPr="00F57581">
              <w:rPr>
                <w:rFonts w:ascii="Times New Roman" w:hAnsi="Times New Roman"/>
                <w:spacing w:val="-14"/>
                <w:w w:val="105"/>
                <w:sz w:val="24"/>
                <w:szCs w:val="24"/>
              </w:rPr>
              <w:t xml:space="preserve"> period </w:t>
            </w:r>
            <w:r w:rsidRPr="00F57581">
              <w:rPr>
                <w:rFonts w:ascii="Times New Roman" w:hAnsi="Times New Roman"/>
                <w:spacing w:val="-1"/>
                <w:w w:val="105"/>
                <w:sz w:val="24"/>
                <w:szCs w:val="24"/>
              </w:rPr>
              <w:t>maximum</w:t>
            </w:r>
            <w:r w:rsidRPr="00F57581">
              <w:rPr>
                <w:rFonts w:ascii="Times New Roman" w:hAnsi="Times New Roman"/>
                <w:spacing w:val="-12"/>
                <w:w w:val="105"/>
                <w:sz w:val="24"/>
                <w:szCs w:val="24"/>
              </w:rPr>
              <w:t xml:space="preserve"> </w:t>
            </w:r>
            <w:r w:rsidRPr="00F57581">
              <w:rPr>
                <w:rFonts w:ascii="Times New Roman" w:hAnsi="Times New Roman"/>
                <w:spacing w:val="-1"/>
                <w:w w:val="105"/>
                <w:sz w:val="24"/>
                <w:szCs w:val="24"/>
              </w:rPr>
              <w:t>load</w:t>
            </w:r>
            <w:r w:rsidRPr="00F57581">
              <w:rPr>
                <w:rFonts w:ascii="Times New Roman" w:hAnsi="Times New Roman"/>
                <w:spacing w:val="-9"/>
                <w:w w:val="105"/>
                <w:sz w:val="24"/>
                <w:szCs w:val="24"/>
              </w:rPr>
              <w:t xml:space="preserve"> </w:t>
            </w:r>
            <w:r w:rsidRPr="00F57581">
              <w:rPr>
                <w:rFonts w:ascii="Times New Roman" w:hAnsi="Times New Roman"/>
                <w:spacing w:val="-1"/>
                <w:w w:val="105"/>
                <w:sz w:val="24"/>
                <w:szCs w:val="24"/>
              </w:rPr>
              <w:t>factor</w:t>
            </w:r>
            <w:r w:rsidRPr="00F57581">
              <w:rPr>
                <w:rFonts w:ascii="Times New Roman" w:hAnsi="Times New Roman"/>
                <w:spacing w:val="-13"/>
                <w:w w:val="105"/>
                <w:sz w:val="24"/>
                <w:szCs w:val="24"/>
              </w:rPr>
              <w:t xml:space="preserve"> </w:t>
            </w:r>
            <w:r w:rsidRPr="00F57581">
              <w:rPr>
                <w:rFonts w:ascii="Times New Roman" w:hAnsi="Times New Roman"/>
                <w:w w:val="105"/>
                <w:sz w:val="24"/>
                <w:szCs w:val="24"/>
              </w:rPr>
              <w:t>of</w:t>
            </w:r>
            <w:r w:rsidRPr="00F57581">
              <w:rPr>
                <w:rFonts w:ascii="Times New Roman" w:hAnsi="Times New Roman"/>
                <w:spacing w:val="-14"/>
                <w:w w:val="105"/>
                <w:sz w:val="24"/>
                <w:szCs w:val="24"/>
              </w:rPr>
              <w:t xml:space="preserve"> </w:t>
            </w:r>
            <w:r w:rsidRPr="00F57581">
              <w:rPr>
                <w:rFonts w:ascii="Times New Roman" w:hAnsi="Times New Roman"/>
                <w:w w:val="105"/>
                <w:sz w:val="24"/>
                <w:szCs w:val="24"/>
              </w:rPr>
              <w:t>1.2</w:t>
            </w:r>
            <w:r w:rsidRPr="00F57581">
              <w:rPr>
                <w:rFonts w:ascii="Times New Roman" w:hAnsi="Times New Roman"/>
                <w:spacing w:val="34"/>
                <w:w w:val="103"/>
                <w:sz w:val="24"/>
                <w:szCs w:val="24"/>
              </w:rPr>
              <w:t xml:space="preserve"> </w:t>
            </w:r>
            <w:r w:rsidRPr="00F57581">
              <w:rPr>
                <w:rFonts w:ascii="Times New Roman" w:hAnsi="Times New Roman"/>
                <w:spacing w:val="-1"/>
                <w:w w:val="105"/>
                <w:sz w:val="24"/>
                <w:szCs w:val="24"/>
              </w:rPr>
              <w:t>on</w:t>
            </w:r>
            <w:r w:rsidRPr="00F57581">
              <w:rPr>
                <w:rFonts w:ascii="Times New Roman" w:hAnsi="Times New Roman"/>
                <w:spacing w:val="-9"/>
                <w:w w:val="105"/>
                <w:sz w:val="24"/>
                <w:szCs w:val="24"/>
              </w:rPr>
              <w:t xml:space="preserve"> </w:t>
            </w:r>
            <w:r w:rsidRPr="00F57581">
              <w:rPr>
                <w:rFonts w:ascii="Times New Roman" w:hAnsi="Times New Roman"/>
                <w:spacing w:val="-1"/>
                <w:w w:val="105"/>
                <w:sz w:val="24"/>
                <w:szCs w:val="24"/>
              </w:rPr>
              <w:t>regular routes and</w:t>
            </w:r>
            <w:r w:rsidRPr="00F57581">
              <w:rPr>
                <w:rFonts w:ascii="Times New Roman" w:hAnsi="Times New Roman"/>
                <w:spacing w:val="-11"/>
                <w:w w:val="105"/>
                <w:sz w:val="24"/>
                <w:szCs w:val="24"/>
              </w:rPr>
              <w:t xml:space="preserve"> </w:t>
            </w:r>
            <w:r w:rsidRPr="00F57581">
              <w:rPr>
                <w:rFonts w:ascii="Times New Roman" w:hAnsi="Times New Roman"/>
                <w:spacing w:val="-1"/>
                <w:w w:val="105"/>
                <w:sz w:val="24"/>
                <w:szCs w:val="24"/>
              </w:rPr>
              <w:t>1.0</w:t>
            </w:r>
            <w:r w:rsidRPr="00F57581">
              <w:rPr>
                <w:rFonts w:ascii="Times New Roman" w:hAnsi="Times New Roman"/>
                <w:spacing w:val="33"/>
                <w:w w:val="103"/>
                <w:sz w:val="24"/>
                <w:szCs w:val="24"/>
              </w:rPr>
              <w:t xml:space="preserve"> </w:t>
            </w:r>
            <w:r w:rsidRPr="00F57581">
              <w:rPr>
                <w:rFonts w:ascii="Times New Roman" w:hAnsi="Times New Roman"/>
                <w:spacing w:val="-1"/>
                <w:w w:val="105"/>
                <w:sz w:val="24"/>
                <w:szCs w:val="24"/>
              </w:rPr>
              <w:t>on</w:t>
            </w:r>
            <w:r w:rsidRPr="00F57581">
              <w:rPr>
                <w:rFonts w:ascii="Times New Roman" w:hAnsi="Times New Roman"/>
                <w:spacing w:val="-12"/>
                <w:w w:val="105"/>
                <w:sz w:val="24"/>
                <w:szCs w:val="24"/>
              </w:rPr>
              <w:t xml:space="preserve"> </w:t>
            </w:r>
            <w:r w:rsidRPr="00F57581">
              <w:rPr>
                <w:rFonts w:ascii="Times New Roman" w:hAnsi="Times New Roman"/>
                <w:spacing w:val="-1"/>
                <w:w w:val="105"/>
                <w:sz w:val="24"/>
                <w:szCs w:val="24"/>
              </w:rPr>
              <w:t>express</w:t>
            </w:r>
            <w:r w:rsidRPr="00F57581">
              <w:rPr>
                <w:rFonts w:ascii="Times New Roman" w:hAnsi="Times New Roman"/>
                <w:spacing w:val="-12"/>
                <w:w w:val="105"/>
                <w:sz w:val="24"/>
                <w:szCs w:val="24"/>
              </w:rPr>
              <w:t xml:space="preserve"> routes</w:t>
            </w:r>
            <w:r w:rsidRPr="00F57581">
              <w:rPr>
                <w:rFonts w:ascii="Times New Roman" w:hAnsi="Times New Roman"/>
                <w:spacing w:val="-1"/>
                <w:w w:val="105"/>
                <w:sz w:val="24"/>
                <w:szCs w:val="24"/>
              </w:rPr>
              <w:t xml:space="preserve">.  </w:t>
            </w:r>
            <w:r w:rsidRPr="00F57581">
              <w:rPr>
                <w:rFonts w:ascii="Times New Roman" w:hAnsi="Times New Roman"/>
                <w:spacing w:val="-10"/>
                <w:w w:val="105"/>
                <w:sz w:val="24"/>
                <w:szCs w:val="24"/>
              </w:rPr>
              <w:t xml:space="preserve"> O</w:t>
            </w:r>
            <w:r w:rsidRPr="00F57581">
              <w:rPr>
                <w:rFonts w:ascii="Times New Roman" w:hAnsi="Times New Roman"/>
                <w:w w:val="105"/>
                <w:sz w:val="24"/>
                <w:szCs w:val="24"/>
              </w:rPr>
              <w:t>ff-peak</w:t>
            </w:r>
            <w:r w:rsidRPr="00F57581">
              <w:rPr>
                <w:rFonts w:ascii="Times New Roman" w:hAnsi="Times New Roman"/>
                <w:spacing w:val="-14"/>
                <w:w w:val="105"/>
                <w:sz w:val="24"/>
                <w:szCs w:val="24"/>
              </w:rPr>
              <w:t xml:space="preserve"> </w:t>
            </w:r>
            <w:r w:rsidRPr="00F57581">
              <w:rPr>
                <w:rFonts w:ascii="Times New Roman" w:hAnsi="Times New Roman"/>
                <w:spacing w:val="-1"/>
                <w:w w:val="105"/>
                <w:sz w:val="24"/>
                <w:szCs w:val="24"/>
              </w:rPr>
              <w:t>service</w:t>
            </w:r>
            <w:r w:rsidRPr="00F57581">
              <w:rPr>
                <w:rFonts w:ascii="Times New Roman" w:hAnsi="Times New Roman"/>
                <w:spacing w:val="33"/>
                <w:w w:val="103"/>
                <w:sz w:val="24"/>
                <w:szCs w:val="24"/>
              </w:rPr>
              <w:t xml:space="preserve"> </w:t>
            </w:r>
            <w:r w:rsidRPr="00F57581">
              <w:rPr>
                <w:rFonts w:ascii="Times New Roman" w:hAnsi="Times New Roman"/>
                <w:spacing w:val="-1"/>
                <w:w w:val="105"/>
                <w:sz w:val="24"/>
                <w:szCs w:val="24"/>
              </w:rPr>
              <w:t>maximum</w:t>
            </w:r>
            <w:r w:rsidRPr="00F57581">
              <w:rPr>
                <w:rFonts w:ascii="Times New Roman" w:hAnsi="Times New Roman"/>
                <w:spacing w:val="-11"/>
                <w:w w:val="105"/>
                <w:sz w:val="24"/>
                <w:szCs w:val="24"/>
              </w:rPr>
              <w:t xml:space="preserve"> </w:t>
            </w:r>
            <w:r w:rsidRPr="00F57581">
              <w:rPr>
                <w:rFonts w:ascii="Times New Roman" w:hAnsi="Times New Roman"/>
                <w:spacing w:val="-1"/>
                <w:w w:val="105"/>
                <w:sz w:val="24"/>
                <w:szCs w:val="24"/>
              </w:rPr>
              <w:t>load</w:t>
            </w:r>
            <w:r w:rsidRPr="00F57581">
              <w:rPr>
                <w:rFonts w:ascii="Times New Roman" w:hAnsi="Times New Roman"/>
                <w:spacing w:val="-9"/>
                <w:w w:val="105"/>
                <w:sz w:val="24"/>
                <w:szCs w:val="24"/>
              </w:rPr>
              <w:t xml:space="preserve"> </w:t>
            </w:r>
            <w:r w:rsidRPr="00F57581">
              <w:rPr>
                <w:rFonts w:ascii="Times New Roman" w:hAnsi="Times New Roman"/>
                <w:spacing w:val="-1"/>
                <w:w w:val="105"/>
                <w:sz w:val="24"/>
                <w:szCs w:val="24"/>
              </w:rPr>
              <w:t>factors</w:t>
            </w:r>
            <w:r w:rsidRPr="00F57581">
              <w:rPr>
                <w:rFonts w:ascii="Times New Roman" w:hAnsi="Times New Roman"/>
                <w:spacing w:val="-12"/>
                <w:w w:val="105"/>
                <w:sz w:val="24"/>
                <w:szCs w:val="24"/>
              </w:rPr>
              <w:t xml:space="preserve"> </w:t>
            </w:r>
            <w:r w:rsidRPr="00F57581">
              <w:rPr>
                <w:rFonts w:ascii="Times New Roman" w:hAnsi="Times New Roman"/>
                <w:w w:val="105"/>
                <w:sz w:val="24"/>
                <w:szCs w:val="24"/>
              </w:rPr>
              <w:t>of</w:t>
            </w:r>
            <w:r w:rsidRPr="00F57581">
              <w:rPr>
                <w:rFonts w:ascii="Times New Roman" w:hAnsi="Times New Roman"/>
                <w:spacing w:val="-11"/>
                <w:w w:val="105"/>
                <w:sz w:val="24"/>
                <w:szCs w:val="24"/>
              </w:rPr>
              <w:t xml:space="preserve"> </w:t>
            </w:r>
            <w:r w:rsidRPr="00F57581">
              <w:rPr>
                <w:rFonts w:ascii="Times New Roman" w:hAnsi="Times New Roman"/>
                <w:w w:val="105"/>
                <w:sz w:val="24"/>
                <w:szCs w:val="24"/>
              </w:rPr>
              <w:t>1.0</w:t>
            </w:r>
            <w:r w:rsidRPr="00F57581">
              <w:rPr>
                <w:rFonts w:ascii="Times New Roman" w:hAnsi="Times New Roman"/>
                <w:spacing w:val="-11"/>
                <w:w w:val="105"/>
                <w:sz w:val="24"/>
                <w:szCs w:val="24"/>
              </w:rPr>
              <w:t xml:space="preserve"> </w:t>
            </w:r>
            <w:r w:rsidRPr="00F57581">
              <w:rPr>
                <w:rFonts w:ascii="Times New Roman" w:hAnsi="Times New Roman"/>
                <w:w w:val="105"/>
                <w:sz w:val="24"/>
                <w:szCs w:val="24"/>
              </w:rPr>
              <w:t>on</w:t>
            </w:r>
            <w:r w:rsidRPr="00F57581">
              <w:rPr>
                <w:rFonts w:ascii="Times New Roman" w:hAnsi="Times New Roman"/>
                <w:spacing w:val="-11"/>
                <w:w w:val="105"/>
                <w:sz w:val="24"/>
                <w:szCs w:val="24"/>
              </w:rPr>
              <w:t xml:space="preserve"> </w:t>
            </w:r>
            <w:r w:rsidRPr="00F57581">
              <w:rPr>
                <w:rFonts w:ascii="Times New Roman" w:hAnsi="Times New Roman"/>
                <w:w w:val="105"/>
                <w:sz w:val="24"/>
                <w:szCs w:val="24"/>
              </w:rPr>
              <w:t>all</w:t>
            </w:r>
            <w:r w:rsidRPr="00F57581">
              <w:rPr>
                <w:rFonts w:ascii="Times New Roman" w:hAnsi="Times New Roman"/>
                <w:spacing w:val="-11"/>
                <w:w w:val="105"/>
                <w:sz w:val="24"/>
                <w:szCs w:val="24"/>
              </w:rPr>
              <w:t xml:space="preserve"> </w:t>
            </w:r>
            <w:r w:rsidRPr="00F57581">
              <w:rPr>
                <w:rFonts w:ascii="Times New Roman" w:hAnsi="Times New Roman"/>
                <w:spacing w:val="-1"/>
                <w:w w:val="105"/>
                <w:sz w:val="24"/>
                <w:szCs w:val="24"/>
              </w:rPr>
              <w:t>service types.</w:t>
            </w:r>
          </w:p>
        </w:tc>
      </w:tr>
      <w:tr w:rsidR="0044540A" w:rsidRPr="00F57581" w:rsidTr="0044540A">
        <w:trPr>
          <w:trHeight w:val="638"/>
        </w:trPr>
        <w:tc>
          <w:tcPr>
            <w:tcW w:w="0" w:type="auto"/>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spacing w:val="-1"/>
                <w:w w:val="105"/>
                <w:sz w:val="24"/>
                <w:szCs w:val="24"/>
              </w:rPr>
              <w:t>Headway</w:t>
            </w:r>
          </w:p>
        </w:tc>
        <w:tc>
          <w:tcPr>
            <w:tcW w:w="0" w:type="auto"/>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spacing w:val="-1"/>
                <w:w w:val="105"/>
                <w:sz w:val="24"/>
                <w:szCs w:val="24"/>
              </w:rPr>
              <w:t>Maximum</w:t>
            </w:r>
            <w:r w:rsidRPr="00F57581">
              <w:rPr>
                <w:rFonts w:ascii="Times New Roman" w:hAnsi="Times New Roman"/>
                <w:spacing w:val="-36"/>
                <w:w w:val="105"/>
                <w:sz w:val="24"/>
                <w:szCs w:val="24"/>
              </w:rPr>
              <w:t xml:space="preserve"> </w:t>
            </w:r>
            <w:r w:rsidRPr="00F57581">
              <w:rPr>
                <w:rFonts w:ascii="Times New Roman" w:hAnsi="Times New Roman"/>
                <w:spacing w:val="-1"/>
                <w:w w:val="105"/>
                <w:sz w:val="24"/>
                <w:szCs w:val="24"/>
              </w:rPr>
              <w:t>scheduled</w:t>
            </w:r>
            <w:r w:rsidRPr="00F57581">
              <w:rPr>
                <w:rFonts w:ascii="Times New Roman" w:hAnsi="Times New Roman"/>
                <w:spacing w:val="27"/>
                <w:w w:val="103"/>
                <w:sz w:val="24"/>
                <w:szCs w:val="24"/>
              </w:rPr>
              <w:t xml:space="preserve"> </w:t>
            </w:r>
            <w:r w:rsidRPr="00F57581">
              <w:rPr>
                <w:rFonts w:ascii="Times New Roman" w:hAnsi="Times New Roman"/>
                <w:spacing w:val="-1"/>
                <w:w w:val="105"/>
                <w:sz w:val="24"/>
                <w:szCs w:val="24"/>
              </w:rPr>
              <w:t>time</w:t>
            </w:r>
            <w:r w:rsidRPr="00F57581">
              <w:rPr>
                <w:rFonts w:ascii="Times New Roman" w:hAnsi="Times New Roman"/>
                <w:spacing w:val="-19"/>
                <w:w w:val="105"/>
                <w:sz w:val="24"/>
                <w:szCs w:val="24"/>
              </w:rPr>
              <w:t xml:space="preserve"> </w:t>
            </w:r>
            <w:r w:rsidRPr="00F57581">
              <w:rPr>
                <w:rFonts w:ascii="Times New Roman" w:hAnsi="Times New Roman"/>
                <w:w w:val="105"/>
                <w:sz w:val="24"/>
                <w:szCs w:val="24"/>
              </w:rPr>
              <w:t>interval</w:t>
            </w:r>
            <w:r w:rsidRPr="00F57581">
              <w:rPr>
                <w:rFonts w:ascii="Times New Roman" w:hAnsi="Times New Roman"/>
                <w:spacing w:val="-19"/>
                <w:w w:val="105"/>
                <w:sz w:val="24"/>
                <w:szCs w:val="24"/>
              </w:rPr>
              <w:t xml:space="preserve"> </w:t>
            </w:r>
            <w:r w:rsidRPr="00F57581">
              <w:rPr>
                <w:rFonts w:ascii="Times New Roman" w:hAnsi="Times New Roman"/>
                <w:spacing w:val="-1"/>
                <w:w w:val="105"/>
                <w:sz w:val="24"/>
                <w:szCs w:val="24"/>
              </w:rPr>
              <w:t>between</w:t>
            </w:r>
            <w:r w:rsidRPr="00F57581">
              <w:rPr>
                <w:rFonts w:ascii="Times New Roman" w:hAnsi="Times New Roman"/>
                <w:spacing w:val="28"/>
                <w:w w:val="103"/>
                <w:sz w:val="24"/>
                <w:szCs w:val="24"/>
              </w:rPr>
              <w:t xml:space="preserve"> </w:t>
            </w:r>
            <w:r w:rsidRPr="00F57581">
              <w:rPr>
                <w:rFonts w:ascii="Times New Roman" w:hAnsi="Times New Roman"/>
                <w:w w:val="105"/>
                <w:sz w:val="24"/>
                <w:szCs w:val="24"/>
              </w:rPr>
              <w:t>buses</w:t>
            </w:r>
          </w:p>
        </w:tc>
        <w:tc>
          <w:tcPr>
            <w:tcW w:w="4081" w:type="dxa"/>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w w:val="105"/>
                <w:sz w:val="24"/>
                <w:szCs w:val="24"/>
              </w:rPr>
              <w:t xml:space="preserve">Maximum 30 minutes peak headway during peak and off-peak periods.  </w:t>
            </w:r>
          </w:p>
        </w:tc>
      </w:tr>
      <w:tr w:rsidR="0044540A" w:rsidRPr="00F57581" w:rsidTr="003F3C06">
        <w:trPr>
          <w:trHeight w:val="1584"/>
        </w:trPr>
        <w:tc>
          <w:tcPr>
            <w:tcW w:w="0" w:type="auto"/>
            <w:vAlign w:val="center"/>
          </w:tcPr>
          <w:p w:rsidR="0044540A" w:rsidRPr="00F57581" w:rsidRDefault="0044540A" w:rsidP="0044540A">
            <w:pPr>
              <w:pStyle w:val="TableParagraph"/>
              <w:ind w:left="144" w:right="144"/>
              <w:rPr>
                <w:rFonts w:ascii="Times New Roman" w:hAnsi="Times New Roman"/>
                <w:sz w:val="24"/>
                <w:szCs w:val="24"/>
              </w:rPr>
            </w:pPr>
          </w:p>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spacing w:val="-1"/>
                <w:w w:val="105"/>
                <w:sz w:val="24"/>
                <w:szCs w:val="24"/>
              </w:rPr>
              <w:t>Schedule</w:t>
            </w:r>
            <w:r w:rsidRPr="00F57581">
              <w:rPr>
                <w:rFonts w:ascii="Times New Roman" w:hAnsi="Times New Roman"/>
                <w:spacing w:val="26"/>
                <w:w w:val="103"/>
                <w:sz w:val="24"/>
                <w:szCs w:val="24"/>
              </w:rPr>
              <w:t xml:space="preserve"> A</w:t>
            </w:r>
            <w:r w:rsidRPr="00F57581">
              <w:rPr>
                <w:rFonts w:ascii="Times New Roman" w:hAnsi="Times New Roman"/>
                <w:spacing w:val="-1"/>
                <w:sz w:val="24"/>
                <w:szCs w:val="24"/>
              </w:rPr>
              <w:t>dherence</w:t>
            </w:r>
          </w:p>
        </w:tc>
        <w:tc>
          <w:tcPr>
            <w:tcW w:w="0" w:type="auto"/>
            <w:vAlign w:val="center"/>
          </w:tcPr>
          <w:p w:rsidR="0044540A" w:rsidRPr="00F57581" w:rsidRDefault="0044540A" w:rsidP="0044540A">
            <w:pPr>
              <w:pStyle w:val="TableParagraph"/>
              <w:ind w:left="144" w:right="144"/>
              <w:rPr>
                <w:rFonts w:ascii="Times New Roman" w:hAnsi="Times New Roman"/>
                <w:sz w:val="24"/>
                <w:szCs w:val="24"/>
              </w:rPr>
            </w:pPr>
          </w:p>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w w:val="105"/>
                <w:sz w:val="24"/>
                <w:szCs w:val="24"/>
              </w:rPr>
              <w:t>Percent</w:t>
            </w:r>
            <w:r w:rsidRPr="00F57581">
              <w:rPr>
                <w:rFonts w:ascii="Times New Roman" w:hAnsi="Times New Roman"/>
                <w:spacing w:val="-20"/>
                <w:w w:val="105"/>
                <w:sz w:val="24"/>
                <w:szCs w:val="24"/>
              </w:rPr>
              <w:t xml:space="preserve"> </w:t>
            </w:r>
            <w:r w:rsidRPr="00F57581">
              <w:rPr>
                <w:rFonts w:ascii="Times New Roman" w:hAnsi="Times New Roman"/>
                <w:spacing w:val="-1"/>
                <w:w w:val="105"/>
                <w:sz w:val="24"/>
                <w:szCs w:val="24"/>
              </w:rPr>
              <w:t>adherence</w:t>
            </w:r>
            <w:r w:rsidRPr="00F57581">
              <w:rPr>
                <w:rFonts w:ascii="Times New Roman" w:hAnsi="Times New Roman"/>
                <w:spacing w:val="-19"/>
                <w:w w:val="105"/>
                <w:sz w:val="24"/>
                <w:szCs w:val="24"/>
              </w:rPr>
              <w:t xml:space="preserve"> </w:t>
            </w:r>
            <w:r w:rsidRPr="00F57581">
              <w:rPr>
                <w:rFonts w:ascii="Times New Roman" w:hAnsi="Times New Roman"/>
                <w:w w:val="105"/>
                <w:sz w:val="24"/>
                <w:szCs w:val="24"/>
              </w:rPr>
              <w:t>to</w:t>
            </w:r>
            <w:r w:rsidRPr="00F57581">
              <w:rPr>
                <w:rFonts w:ascii="Times New Roman" w:hAnsi="Times New Roman"/>
                <w:spacing w:val="27"/>
                <w:w w:val="103"/>
                <w:sz w:val="24"/>
                <w:szCs w:val="24"/>
              </w:rPr>
              <w:t xml:space="preserve"> </w:t>
            </w:r>
            <w:r w:rsidRPr="00F57581">
              <w:rPr>
                <w:rFonts w:ascii="Times New Roman" w:hAnsi="Times New Roman"/>
                <w:spacing w:val="-1"/>
                <w:w w:val="105"/>
                <w:sz w:val="24"/>
                <w:szCs w:val="24"/>
              </w:rPr>
              <w:t>scheduled</w:t>
            </w:r>
            <w:r w:rsidRPr="00F57581">
              <w:rPr>
                <w:rFonts w:ascii="Times New Roman" w:hAnsi="Times New Roman"/>
                <w:spacing w:val="-33"/>
                <w:w w:val="105"/>
                <w:sz w:val="24"/>
                <w:szCs w:val="24"/>
              </w:rPr>
              <w:t xml:space="preserve"> </w:t>
            </w:r>
            <w:r w:rsidRPr="00F57581">
              <w:rPr>
                <w:rFonts w:ascii="Times New Roman" w:hAnsi="Times New Roman"/>
                <w:w w:val="105"/>
                <w:sz w:val="24"/>
                <w:szCs w:val="24"/>
              </w:rPr>
              <w:t>service.</w:t>
            </w:r>
          </w:p>
        </w:tc>
        <w:tc>
          <w:tcPr>
            <w:tcW w:w="4081" w:type="dxa"/>
            <w:vAlign w:val="center"/>
          </w:tcPr>
          <w:p w:rsidR="0044540A" w:rsidRPr="00F57581" w:rsidRDefault="0044540A" w:rsidP="00F1679E">
            <w:pPr>
              <w:pStyle w:val="TableParagraph"/>
              <w:ind w:left="144" w:right="144"/>
              <w:rPr>
                <w:rFonts w:ascii="Times New Roman" w:hAnsi="Times New Roman"/>
                <w:sz w:val="24"/>
                <w:szCs w:val="24"/>
              </w:rPr>
            </w:pPr>
            <w:r w:rsidRPr="00F57581">
              <w:rPr>
                <w:rFonts w:ascii="Times New Roman" w:hAnsi="Times New Roman"/>
                <w:w w:val="105"/>
                <w:sz w:val="24"/>
                <w:szCs w:val="24"/>
              </w:rPr>
              <w:t>Goal 85 % on time performance for</w:t>
            </w:r>
            <w:r w:rsidRPr="00F57581">
              <w:rPr>
                <w:rFonts w:ascii="Times New Roman" w:hAnsi="Times New Roman"/>
                <w:spacing w:val="-17"/>
                <w:w w:val="105"/>
                <w:sz w:val="24"/>
                <w:szCs w:val="24"/>
              </w:rPr>
              <w:t xml:space="preserve"> </w:t>
            </w:r>
            <w:r w:rsidRPr="00F57581">
              <w:rPr>
                <w:rFonts w:ascii="Times New Roman" w:hAnsi="Times New Roman"/>
                <w:spacing w:val="-1"/>
                <w:w w:val="105"/>
                <w:sz w:val="24"/>
                <w:szCs w:val="24"/>
              </w:rPr>
              <w:t>delivered</w:t>
            </w:r>
            <w:r w:rsidRPr="00F57581">
              <w:rPr>
                <w:rFonts w:ascii="Times New Roman" w:hAnsi="Times New Roman"/>
                <w:spacing w:val="-17"/>
                <w:w w:val="105"/>
                <w:sz w:val="24"/>
                <w:szCs w:val="24"/>
              </w:rPr>
              <w:t xml:space="preserve"> </w:t>
            </w:r>
            <w:r w:rsidRPr="00F57581">
              <w:rPr>
                <w:rFonts w:ascii="Times New Roman" w:hAnsi="Times New Roman"/>
                <w:spacing w:val="-1"/>
                <w:w w:val="105"/>
                <w:sz w:val="24"/>
                <w:szCs w:val="24"/>
              </w:rPr>
              <w:t>trips,</w:t>
            </w:r>
            <w:r w:rsidRPr="00F57581">
              <w:rPr>
                <w:rFonts w:ascii="Times New Roman" w:hAnsi="Times New Roman"/>
                <w:spacing w:val="-18"/>
                <w:w w:val="105"/>
                <w:sz w:val="24"/>
                <w:szCs w:val="24"/>
              </w:rPr>
              <w:t xml:space="preserve"> </w:t>
            </w:r>
            <w:r w:rsidRPr="00F57581">
              <w:rPr>
                <w:rFonts w:ascii="Times New Roman" w:hAnsi="Times New Roman"/>
                <w:spacing w:val="-1"/>
                <w:w w:val="105"/>
                <w:sz w:val="24"/>
                <w:szCs w:val="24"/>
              </w:rPr>
              <w:t>difference</w:t>
            </w:r>
            <w:r w:rsidRPr="00F57581">
              <w:rPr>
                <w:rFonts w:ascii="Times New Roman" w:hAnsi="Times New Roman"/>
                <w:spacing w:val="-16"/>
                <w:w w:val="105"/>
                <w:sz w:val="24"/>
                <w:szCs w:val="24"/>
              </w:rPr>
              <w:t xml:space="preserve"> </w:t>
            </w:r>
            <w:r w:rsidRPr="00F57581">
              <w:rPr>
                <w:rFonts w:ascii="Times New Roman" w:hAnsi="Times New Roman"/>
                <w:spacing w:val="-1"/>
                <w:w w:val="105"/>
                <w:sz w:val="24"/>
                <w:szCs w:val="24"/>
              </w:rPr>
              <w:t>between scheduled</w:t>
            </w:r>
            <w:r w:rsidRPr="00F57581">
              <w:rPr>
                <w:rFonts w:ascii="Times New Roman" w:hAnsi="Times New Roman"/>
                <w:spacing w:val="-13"/>
                <w:w w:val="105"/>
                <w:sz w:val="24"/>
                <w:szCs w:val="24"/>
              </w:rPr>
              <w:t xml:space="preserve"> </w:t>
            </w:r>
            <w:r w:rsidRPr="00F57581">
              <w:rPr>
                <w:rFonts w:ascii="Times New Roman" w:hAnsi="Times New Roman"/>
                <w:w w:val="105"/>
                <w:sz w:val="24"/>
                <w:szCs w:val="24"/>
              </w:rPr>
              <w:t>time</w:t>
            </w:r>
            <w:r w:rsidRPr="00F57581">
              <w:rPr>
                <w:rFonts w:ascii="Times New Roman" w:hAnsi="Times New Roman"/>
                <w:spacing w:val="-12"/>
                <w:w w:val="105"/>
                <w:sz w:val="24"/>
                <w:szCs w:val="24"/>
              </w:rPr>
              <w:t xml:space="preserve"> </w:t>
            </w:r>
            <w:r w:rsidRPr="00F57581">
              <w:rPr>
                <w:rFonts w:ascii="Times New Roman" w:hAnsi="Times New Roman"/>
                <w:spacing w:val="-1"/>
                <w:w w:val="105"/>
                <w:sz w:val="24"/>
                <w:szCs w:val="24"/>
              </w:rPr>
              <w:t>and</w:t>
            </w:r>
            <w:r w:rsidRPr="00F57581">
              <w:rPr>
                <w:rFonts w:ascii="Times New Roman" w:hAnsi="Times New Roman"/>
                <w:spacing w:val="-12"/>
                <w:w w:val="105"/>
                <w:sz w:val="24"/>
                <w:szCs w:val="24"/>
              </w:rPr>
              <w:t xml:space="preserve"> </w:t>
            </w:r>
            <w:r w:rsidRPr="00F57581">
              <w:rPr>
                <w:rFonts w:ascii="Times New Roman" w:hAnsi="Times New Roman"/>
                <w:w w:val="105"/>
                <w:sz w:val="24"/>
                <w:szCs w:val="24"/>
              </w:rPr>
              <w:t>actual</w:t>
            </w:r>
            <w:r w:rsidRPr="00F57581">
              <w:rPr>
                <w:rFonts w:ascii="Times New Roman" w:hAnsi="Times New Roman"/>
                <w:spacing w:val="-12"/>
                <w:w w:val="105"/>
                <w:sz w:val="24"/>
                <w:szCs w:val="24"/>
              </w:rPr>
              <w:t xml:space="preserve"> </w:t>
            </w:r>
            <w:r w:rsidRPr="00F57581">
              <w:rPr>
                <w:rFonts w:ascii="Times New Roman" w:hAnsi="Times New Roman"/>
                <w:spacing w:val="-1"/>
                <w:w w:val="105"/>
                <w:sz w:val="24"/>
                <w:szCs w:val="24"/>
              </w:rPr>
              <w:t>time</w:t>
            </w:r>
            <w:r w:rsidRPr="00F57581">
              <w:rPr>
                <w:rFonts w:ascii="Times New Roman" w:hAnsi="Times New Roman"/>
                <w:spacing w:val="-11"/>
                <w:w w:val="105"/>
                <w:sz w:val="24"/>
                <w:szCs w:val="24"/>
              </w:rPr>
              <w:t xml:space="preserve"> </w:t>
            </w:r>
            <w:r w:rsidRPr="00F1679E">
              <w:rPr>
                <w:rFonts w:ascii="Times New Roman" w:hAnsi="Times New Roman"/>
                <w:spacing w:val="-1"/>
                <w:w w:val="105"/>
                <w:sz w:val="24"/>
                <w:szCs w:val="24"/>
              </w:rPr>
              <w:t>arriving</w:t>
            </w:r>
            <w:r w:rsidRPr="00F1679E">
              <w:rPr>
                <w:rFonts w:ascii="Times New Roman" w:hAnsi="Times New Roman"/>
                <w:spacing w:val="-12"/>
                <w:w w:val="105"/>
                <w:sz w:val="24"/>
                <w:szCs w:val="24"/>
              </w:rPr>
              <w:t xml:space="preserve"> </w:t>
            </w:r>
            <w:r w:rsidRPr="00F1679E">
              <w:rPr>
                <w:rFonts w:ascii="Times New Roman" w:hAnsi="Times New Roman"/>
                <w:w w:val="105"/>
                <w:sz w:val="24"/>
                <w:szCs w:val="24"/>
              </w:rPr>
              <w:t>at</w:t>
            </w:r>
            <w:r w:rsidRPr="00F1679E">
              <w:rPr>
                <w:rFonts w:ascii="Times New Roman" w:hAnsi="Times New Roman"/>
                <w:spacing w:val="35"/>
                <w:w w:val="103"/>
                <w:sz w:val="24"/>
                <w:szCs w:val="24"/>
              </w:rPr>
              <w:t xml:space="preserve"> </w:t>
            </w:r>
            <w:r w:rsidRPr="00F1679E">
              <w:rPr>
                <w:rFonts w:ascii="Times New Roman" w:hAnsi="Times New Roman"/>
                <w:w w:val="105"/>
                <w:sz w:val="24"/>
                <w:szCs w:val="24"/>
              </w:rPr>
              <w:t>a</w:t>
            </w:r>
            <w:r w:rsidRPr="00F1679E">
              <w:rPr>
                <w:rFonts w:ascii="Times New Roman" w:hAnsi="Times New Roman"/>
                <w:spacing w:val="-9"/>
                <w:w w:val="105"/>
                <w:sz w:val="24"/>
                <w:szCs w:val="24"/>
              </w:rPr>
              <w:t xml:space="preserve"> </w:t>
            </w:r>
            <w:r w:rsidRPr="00F1679E">
              <w:rPr>
                <w:rFonts w:ascii="Times New Roman" w:hAnsi="Times New Roman"/>
                <w:spacing w:val="-1"/>
                <w:w w:val="105"/>
                <w:sz w:val="24"/>
                <w:szCs w:val="24"/>
              </w:rPr>
              <w:t>time</w:t>
            </w:r>
            <w:r w:rsidRPr="00F1679E">
              <w:rPr>
                <w:rFonts w:ascii="Times New Roman" w:hAnsi="Times New Roman"/>
                <w:spacing w:val="-7"/>
                <w:w w:val="105"/>
                <w:sz w:val="24"/>
                <w:szCs w:val="24"/>
              </w:rPr>
              <w:t xml:space="preserve"> </w:t>
            </w:r>
            <w:r w:rsidRPr="00F1679E">
              <w:rPr>
                <w:rFonts w:ascii="Times New Roman" w:hAnsi="Times New Roman"/>
                <w:spacing w:val="-1"/>
                <w:w w:val="105"/>
                <w:sz w:val="24"/>
                <w:szCs w:val="24"/>
              </w:rPr>
              <w:t>point</w:t>
            </w:r>
            <w:r w:rsidRPr="00F1679E">
              <w:rPr>
                <w:rFonts w:ascii="Times New Roman" w:hAnsi="Times New Roman"/>
                <w:spacing w:val="-9"/>
                <w:w w:val="105"/>
                <w:sz w:val="24"/>
                <w:szCs w:val="24"/>
              </w:rPr>
              <w:t xml:space="preserve"> </w:t>
            </w:r>
            <w:r w:rsidRPr="00F1679E">
              <w:rPr>
                <w:rFonts w:ascii="Times New Roman" w:hAnsi="Times New Roman"/>
                <w:w w:val="105"/>
                <w:sz w:val="24"/>
                <w:szCs w:val="24"/>
              </w:rPr>
              <w:t>based</w:t>
            </w:r>
            <w:r w:rsidRPr="00F1679E">
              <w:rPr>
                <w:rFonts w:ascii="Times New Roman" w:hAnsi="Times New Roman"/>
                <w:spacing w:val="-9"/>
                <w:w w:val="105"/>
                <w:sz w:val="24"/>
                <w:szCs w:val="24"/>
              </w:rPr>
              <w:t xml:space="preserve"> </w:t>
            </w:r>
            <w:r w:rsidRPr="00F1679E">
              <w:rPr>
                <w:rFonts w:ascii="Times New Roman" w:hAnsi="Times New Roman"/>
                <w:w w:val="105"/>
                <w:sz w:val="24"/>
                <w:szCs w:val="24"/>
              </w:rPr>
              <w:t>on</w:t>
            </w:r>
            <w:r w:rsidRPr="00F1679E">
              <w:rPr>
                <w:rFonts w:ascii="Times New Roman" w:hAnsi="Times New Roman"/>
                <w:spacing w:val="-8"/>
                <w:w w:val="105"/>
                <w:sz w:val="24"/>
                <w:szCs w:val="24"/>
              </w:rPr>
              <w:t xml:space="preserve"> </w:t>
            </w:r>
            <w:r w:rsidRPr="00F1679E">
              <w:rPr>
                <w:rFonts w:ascii="Times New Roman" w:hAnsi="Times New Roman"/>
                <w:w w:val="105"/>
                <w:sz w:val="24"/>
                <w:szCs w:val="24"/>
              </w:rPr>
              <w:t>a</w:t>
            </w:r>
            <w:r w:rsidRPr="00F1679E">
              <w:rPr>
                <w:rFonts w:ascii="Times New Roman" w:hAnsi="Times New Roman"/>
                <w:spacing w:val="-7"/>
                <w:w w:val="105"/>
                <w:sz w:val="24"/>
                <w:szCs w:val="24"/>
              </w:rPr>
              <w:t xml:space="preserve"> </w:t>
            </w:r>
            <w:r w:rsidRPr="00F1679E">
              <w:rPr>
                <w:rFonts w:ascii="Times New Roman" w:hAnsi="Times New Roman"/>
                <w:spacing w:val="-1"/>
                <w:w w:val="105"/>
                <w:sz w:val="24"/>
                <w:szCs w:val="24"/>
              </w:rPr>
              <w:t>window</w:t>
            </w:r>
            <w:r w:rsidRPr="00F1679E">
              <w:rPr>
                <w:rFonts w:ascii="Times New Roman" w:hAnsi="Times New Roman"/>
                <w:spacing w:val="-6"/>
                <w:w w:val="105"/>
                <w:sz w:val="24"/>
                <w:szCs w:val="24"/>
              </w:rPr>
              <w:t xml:space="preserve"> </w:t>
            </w:r>
            <w:r w:rsidRPr="00F1679E">
              <w:rPr>
                <w:rFonts w:ascii="Times New Roman" w:hAnsi="Times New Roman"/>
                <w:spacing w:val="-1"/>
                <w:w w:val="105"/>
                <w:sz w:val="24"/>
                <w:szCs w:val="24"/>
              </w:rPr>
              <w:t>of</w:t>
            </w:r>
            <w:r w:rsidRPr="00F1679E">
              <w:rPr>
                <w:rFonts w:ascii="Times New Roman" w:hAnsi="Times New Roman"/>
                <w:spacing w:val="-8"/>
                <w:w w:val="105"/>
                <w:sz w:val="24"/>
                <w:szCs w:val="24"/>
              </w:rPr>
              <w:t xml:space="preserve"> </w:t>
            </w:r>
            <w:r w:rsidRPr="00F1679E">
              <w:rPr>
                <w:rFonts w:ascii="Times New Roman" w:hAnsi="Times New Roman"/>
                <w:w w:val="105"/>
                <w:sz w:val="24"/>
                <w:szCs w:val="24"/>
              </w:rPr>
              <w:t>no</w:t>
            </w:r>
            <w:r w:rsidRPr="00F1679E">
              <w:rPr>
                <w:rFonts w:ascii="Times New Roman" w:hAnsi="Times New Roman"/>
                <w:spacing w:val="-8"/>
                <w:w w:val="105"/>
                <w:sz w:val="24"/>
                <w:szCs w:val="24"/>
              </w:rPr>
              <w:t xml:space="preserve"> </w:t>
            </w:r>
            <w:r w:rsidRPr="00F1679E">
              <w:rPr>
                <w:rFonts w:ascii="Times New Roman" w:hAnsi="Times New Roman"/>
                <w:spacing w:val="-1"/>
                <w:w w:val="105"/>
                <w:sz w:val="24"/>
                <w:szCs w:val="24"/>
              </w:rPr>
              <w:t>more</w:t>
            </w:r>
            <w:r w:rsidRPr="00F1679E">
              <w:rPr>
                <w:rFonts w:ascii="Times New Roman" w:hAnsi="Times New Roman"/>
                <w:spacing w:val="31"/>
                <w:w w:val="103"/>
                <w:sz w:val="24"/>
                <w:szCs w:val="24"/>
              </w:rPr>
              <w:t xml:space="preserve"> </w:t>
            </w:r>
            <w:r w:rsidRPr="00F1679E">
              <w:rPr>
                <w:rFonts w:ascii="Times New Roman" w:hAnsi="Times New Roman"/>
                <w:spacing w:val="-1"/>
                <w:w w:val="105"/>
                <w:sz w:val="24"/>
                <w:szCs w:val="24"/>
              </w:rPr>
              <w:t>than</w:t>
            </w:r>
            <w:r w:rsidRPr="00F1679E">
              <w:rPr>
                <w:rFonts w:ascii="Times New Roman" w:hAnsi="Times New Roman"/>
                <w:spacing w:val="-10"/>
                <w:w w:val="105"/>
                <w:sz w:val="24"/>
                <w:szCs w:val="24"/>
              </w:rPr>
              <w:t xml:space="preserve"> </w:t>
            </w:r>
            <w:r w:rsidR="00F1679E" w:rsidRPr="00F1679E">
              <w:rPr>
                <w:rFonts w:ascii="Times New Roman" w:hAnsi="Times New Roman"/>
                <w:spacing w:val="-10"/>
                <w:w w:val="105"/>
                <w:sz w:val="24"/>
                <w:szCs w:val="24"/>
              </w:rPr>
              <w:t>2</w:t>
            </w:r>
            <w:r w:rsidRPr="00F1679E">
              <w:rPr>
                <w:rFonts w:ascii="Times New Roman" w:hAnsi="Times New Roman"/>
                <w:w w:val="105"/>
                <w:sz w:val="24"/>
                <w:szCs w:val="24"/>
              </w:rPr>
              <w:t xml:space="preserve"> </w:t>
            </w:r>
            <w:r w:rsidRPr="00F1679E">
              <w:rPr>
                <w:rFonts w:ascii="Times New Roman" w:hAnsi="Times New Roman"/>
                <w:spacing w:val="-1"/>
                <w:w w:val="105"/>
                <w:sz w:val="24"/>
                <w:szCs w:val="24"/>
              </w:rPr>
              <w:t>minute</w:t>
            </w:r>
            <w:r w:rsidR="00F1679E" w:rsidRPr="00F1679E">
              <w:rPr>
                <w:rFonts w:ascii="Times New Roman" w:hAnsi="Times New Roman"/>
                <w:spacing w:val="-1"/>
                <w:w w:val="105"/>
                <w:sz w:val="24"/>
                <w:szCs w:val="24"/>
              </w:rPr>
              <w:t>s</w:t>
            </w:r>
            <w:r w:rsidRPr="00F1679E">
              <w:rPr>
                <w:rFonts w:ascii="Times New Roman" w:hAnsi="Times New Roman"/>
                <w:spacing w:val="-10"/>
                <w:w w:val="105"/>
                <w:sz w:val="24"/>
                <w:szCs w:val="24"/>
              </w:rPr>
              <w:t xml:space="preserve"> </w:t>
            </w:r>
            <w:r w:rsidRPr="00F1679E">
              <w:rPr>
                <w:rFonts w:ascii="Times New Roman" w:hAnsi="Times New Roman"/>
                <w:spacing w:val="-1"/>
                <w:w w:val="105"/>
                <w:sz w:val="24"/>
                <w:szCs w:val="24"/>
              </w:rPr>
              <w:t>early</w:t>
            </w:r>
            <w:r w:rsidRPr="00F1679E">
              <w:rPr>
                <w:rFonts w:ascii="Times New Roman" w:hAnsi="Times New Roman"/>
                <w:spacing w:val="-9"/>
                <w:w w:val="105"/>
                <w:sz w:val="24"/>
                <w:szCs w:val="24"/>
              </w:rPr>
              <w:t xml:space="preserve"> </w:t>
            </w:r>
            <w:r w:rsidRPr="00F1679E">
              <w:rPr>
                <w:rFonts w:ascii="Times New Roman" w:hAnsi="Times New Roman"/>
                <w:spacing w:val="-1"/>
                <w:w w:val="105"/>
                <w:sz w:val="24"/>
                <w:szCs w:val="24"/>
              </w:rPr>
              <w:t>or</w:t>
            </w:r>
            <w:r w:rsidRPr="00F1679E">
              <w:rPr>
                <w:rFonts w:ascii="Times New Roman" w:hAnsi="Times New Roman"/>
                <w:spacing w:val="-9"/>
                <w:w w:val="105"/>
                <w:sz w:val="24"/>
                <w:szCs w:val="24"/>
              </w:rPr>
              <w:t xml:space="preserve"> </w:t>
            </w:r>
            <w:r w:rsidR="00F1679E" w:rsidRPr="00F1679E">
              <w:rPr>
                <w:rFonts w:ascii="Times New Roman" w:hAnsi="Times New Roman"/>
                <w:spacing w:val="-9"/>
                <w:w w:val="105"/>
                <w:sz w:val="24"/>
                <w:szCs w:val="24"/>
              </w:rPr>
              <w:t>7</w:t>
            </w:r>
            <w:r w:rsidRPr="00F1679E">
              <w:rPr>
                <w:rFonts w:ascii="Times New Roman" w:hAnsi="Times New Roman"/>
                <w:spacing w:val="-8"/>
                <w:w w:val="105"/>
                <w:sz w:val="24"/>
                <w:szCs w:val="24"/>
              </w:rPr>
              <w:t xml:space="preserve"> </w:t>
            </w:r>
            <w:r w:rsidRPr="00F1679E">
              <w:rPr>
                <w:rFonts w:ascii="Times New Roman" w:hAnsi="Times New Roman"/>
                <w:spacing w:val="-1"/>
                <w:w w:val="105"/>
                <w:sz w:val="24"/>
                <w:szCs w:val="24"/>
              </w:rPr>
              <w:t>minutes</w:t>
            </w:r>
            <w:r w:rsidRPr="00F1679E">
              <w:rPr>
                <w:rFonts w:ascii="Times New Roman" w:hAnsi="Times New Roman"/>
                <w:spacing w:val="-9"/>
                <w:w w:val="105"/>
                <w:sz w:val="24"/>
                <w:szCs w:val="24"/>
              </w:rPr>
              <w:t xml:space="preserve"> </w:t>
            </w:r>
            <w:r w:rsidRPr="00F1679E">
              <w:rPr>
                <w:rFonts w:ascii="Times New Roman" w:hAnsi="Times New Roman"/>
                <w:spacing w:val="-1"/>
                <w:w w:val="105"/>
                <w:sz w:val="24"/>
                <w:szCs w:val="24"/>
              </w:rPr>
              <w:t>late.</w:t>
            </w:r>
          </w:p>
        </w:tc>
      </w:tr>
      <w:tr w:rsidR="0044540A" w:rsidRPr="00F57581" w:rsidTr="003F3C06">
        <w:trPr>
          <w:trHeight w:val="1584"/>
        </w:trPr>
        <w:tc>
          <w:tcPr>
            <w:tcW w:w="0" w:type="auto"/>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spacing w:val="-1"/>
                <w:w w:val="105"/>
                <w:sz w:val="24"/>
                <w:szCs w:val="24"/>
              </w:rPr>
              <w:t xml:space="preserve">Service Coverage </w:t>
            </w:r>
          </w:p>
        </w:tc>
        <w:tc>
          <w:tcPr>
            <w:tcW w:w="0" w:type="auto"/>
            <w:vAlign w:val="center"/>
          </w:tcPr>
          <w:p w:rsidR="0044540A" w:rsidRPr="00F57581" w:rsidRDefault="0044540A" w:rsidP="0044540A">
            <w:pPr>
              <w:pStyle w:val="TableParagraph"/>
              <w:ind w:left="144" w:right="144"/>
              <w:rPr>
                <w:rFonts w:ascii="Times New Roman" w:hAnsi="Times New Roman"/>
                <w:sz w:val="24"/>
                <w:szCs w:val="24"/>
              </w:rPr>
            </w:pPr>
            <w:r w:rsidRPr="00F57581">
              <w:rPr>
                <w:rFonts w:ascii="Times New Roman" w:hAnsi="Times New Roman"/>
                <w:w w:val="105"/>
                <w:sz w:val="24"/>
                <w:szCs w:val="24"/>
              </w:rPr>
              <w:t xml:space="preserve">Traffic Analysis Zones (TAZ) that have 3+ households per acre and/or 4+ jobs per acre are served by Ride On and / or Metro Bus routes.  </w:t>
            </w:r>
          </w:p>
        </w:tc>
        <w:tc>
          <w:tcPr>
            <w:tcW w:w="4081" w:type="dxa"/>
            <w:vAlign w:val="center"/>
          </w:tcPr>
          <w:p w:rsidR="0044540A" w:rsidRPr="00F57581" w:rsidRDefault="0044540A" w:rsidP="0044540A">
            <w:pPr>
              <w:pStyle w:val="TableParagraph"/>
              <w:ind w:left="144" w:right="144"/>
              <w:rPr>
                <w:rFonts w:ascii="Times New Roman" w:hAnsi="Times New Roman"/>
                <w:sz w:val="24"/>
                <w:szCs w:val="24"/>
              </w:rPr>
            </w:pPr>
            <w:r w:rsidRPr="00AC5312">
              <w:rPr>
                <w:rFonts w:ascii="Times New Roman" w:hAnsi="Times New Roman"/>
                <w:sz w:val="24"/>
                <w:szCs w:val="24"/>
              </w:rPr>
              <w:t>Using the most recent data, TAZs meeting the threshold are analyzed for the presence of Ride On and / or Metro Bus service.</w:t>
            </w:r>
            <w:r w:rsidRPr="00F57581">
              <w:rPr>
                <w:rFonts w:ascii="Times New Roman" w:hAnsi="Times New Roman"/>
                <w:sz w:val="24"/>
                <w:szCs w:val="24"/>
              </w:rPr>
              <w:t xml:space="preserve">    </w:t>
            </w:r>
          </w:p>
        </w:tc>
      </w:tr>
    </w:tbl>
    <w:p w:rsidR="002764A1" w:rsidRDefault="002764A1" w:rsidP="0044540A">
      <w:pPr>
        <w:spacing w:line="360" w:lineRule="auto"/>
        <w:rPr>
          <w:b/>
          <w:szCs w:val="24"/>
          <w:u w:val="single"/>
        </w:rPr>
      </w:pPr>
    </w:p>
    <w:p w:rsidR="0044540A" w:rsidRPr="00F57581" w:rsidRDefault="0044540A" w:rsidP="0044540A">
      <w:pPr>
        <w:spacing w:line="360" w:lineRule="auto"/>
        <w:rPr>
          <w:b/>
          <w:szCs w:val="24"/>
        </w:rPr>
      </w:pPr>
      <w:r w:rsidRPr="00F57581">
        <w:rPr>
          <w:b/>
          <w:szCs w:val="24"/>
          <w:u w:val="single"/>
        </w:rPr>
        <w:t>SERVICE POLICIES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4"/>
        <w:gridCol w:w="6212"/>
      </w:tblGrid>
      <w:tr w:rsidR="0044540A" w:rsidRPr="00F57581" w:rsidTr="003F3C06">
        <w:tc>
          <w:tcPr>
            <w:tcW w:w="3364" w:type="dxa"/>
            <w:vAlign w:val="center"/>
          </w:tcPr>
          <w:p w:rsidR="0044540A" w:rsidRPr="00F57581" w:rsidRDefault="0044540A" w:rsidP="003F3C06">
            <w:pPr>
              <w:tabs>
                <w:tab w:val="left" w:pos="720"/>
                <w:tab w:val="left" w:pos="1080"/>
              </w:tabs>
              <w:rPr>
                <w:b/>
                <w:szCs w:val="24"/>
              </w:rPr>
            </w:pPr>
            <w:r w:rsidRPr="00F57581">
              <w:rPr>
                <w:b/>
                <w:szCs w:val="24"/>
              </w:rPr>
              <w:t>Service Policy</w:t>
            </w:r>
          </w:p>
        </w:tc>
        <w:tc>
          <w:tcPr>
            <w:tcW w:w="6212" w:type="dxa"/>
            <w:vAlign w:val="center"/>
          </w:tcPr>
          <w:p w:rsidR="0044540A" w:rsidRPr="00F57581" w:rsidRDefault="0044540A" w:rsidP="003F3C06">
            <w:pPr>
              <w:tabs>
                <w:tab w:val="left" w:pos="720"/>
                <w:tab w:val="left" w:pos="1080"/>
              </w:tabs>
              <w:rPr>
                <w:b/>
                <w:szCs w:val="24"/>
              </w:rPr>
            </w:pPr>
            <w:r w:rsidRPr="00F57581">
              <w:rPr>
                <w:b/>
                <w:szCs w:val="24"/>
              </w:rPr>
              <w:t>Montgomery County Policy</w:t>
            </w:r>
          </w:p>
        </w:tc>
      </w:tr>
      <w:tr w:rsidR="0044540A" w:rsidRPr="00F57581" w:rsidTr="003F3C06">
        <w:tc>
          <w:tcPr>
            <w:tcW w:w="3364" w:type="dxa"/>
            <w:vAlign w:val="center"/>
          </w:tcPr>
          <w:p w:rsidR="0044540A" w:rsidRPr="00F57581" w:rsidRDefault="0044540A" w:rsidP="003F3C06">
            <w:pPr>
              <w:tabs>
                <w:tab w:val="left" w:pos="720"/>
                <w:tab w:val="left" w:pos="1080"/>
              </w:tabs>
              <w:rPr>
                <w:szCs w:val="24"/>
              </w:rPr>
            </w:pPr>
            <w:r w:rsidRPr="00F57581">
              <w:rPr>
                <w:szCs w:val="24"/>
              </w:rPr>
              <w:t>Vehicle Assignment</w:t>
            </w:r>
          </w:p>
        </w:tc>
        <w:tc>
          <w:tcPr>
            <w:tcW w:w="6212" w:type="dxa"/>
            <w:vAlign w:val="center"/>
          </w:tcPr>
          <w:p w:rsidR="0044540A" w:rsidRPr="00F57581" w:rsidRDefault="0044540A" w:rsidP="003F3C06">
            <w:pPr>
              <w:tabs>
                <w:tab w:val="left" w:pos="720"/>
                <w:tab w:val="left" w:pos="1080"/>
              </w:tabs>
              <w:rPr>
                <w:szCs w:val="24"/>
              </w:rPr>
            </w:pPr>
            <w:r w:rsidRPr="00F57581">
              <w:rPr>
                <w:spacing w:val="-1"/>
                <w:w w:val="105"/>
                <w:szCs w:val="24"/>
              </w:rPr>
              <w:t>Vehicles</w:t>
            </w:r>
            <w:r w:rsidRPr="00F57581">
              <w:rPr>
                <w:spacing w:val="-12"/>
                <w:w w:val="105"/>
                <w:szCs w:val="24"/>
              </w:rPr>
              <w:t xml:space="preserve"> </w:t>
            </w:r>
            <w:r w:rsidRPr="00F57581">
              <w:rPr>
                <w:spacing w:val="-1"/>
                <w:w w:val="105"/>
                <w:szCs w:val="24"/>
              </w:rPr>
              <w:t>are</w:t>
            </w:r>
            <w:r w:rsidRPr="00F57581">
              <w:rPr>
                <w:spacing w:val="-10"/>
                <w:w w:val="105"/>
                <w:szCs w:val="24"/>
              </w:rPr>
              <w:t xml:space="preserve"> </w:t>
            </w:r>
            <w:r w:rsidRPr="00F57581">
              <w:rPr>
                <w:spacing w:val="-1"/>
                <w:w w:val="105"/>
                <w:szCs w:val="24"/>
              </w:rPr>
              <w:t>assigned</w:t>
            </w:r>
            <w:r w:rsidRPr="00F57581">
              <w:rPr>
                <w:spacing w:val="-10"/>
                <w:w w:val="105"/>
                <w:szCs w:val="24"/>
              </w:rPr>
              <w:t xml:space="preserve"> </w:t>
            </w:r>
            <w:r w:rsidRPr="00F57581">
              <w:rPr>
                <w:spacing w:val="-1"/>
                <w:w w:val="105"/>
                <w:szCs w:val="24"/>
              </w:rPr>
              <w:t>to</w:t>
            </w:r>
            <w:r w:rsidRPr="00F57581">
              <w:rPr>
                <w:spacing w:val="-11"/>
                <w:w w:val="105"/>
                <w:szCs w:val="24"/>
              </w:rPr>
              <w:t xml:space="preserve"> </w:t>
            </w:r>
            <w:r w:rsidRPr="00F57581">
              <w:rPr>
                <w:spacing w:val="-1"/>
                <w:w w:val="105"/>
                <w:szCs w:val="24"/>
              </w:rPr>
              <w:t>routes</w:t>
            </w:r>
            <w:r w:rsidRPr="00F57581">
              <w:rPr>
                <w:spacing w:val="-12"/>
                <w:w w:val="105"/>
                <w:szCs w:val="24"/>
              </w:rPr>
              <w:t xml:space="preserve"> </w:t>
            </w:r>
            <w:r w:rsidRPr="00F57581">
              <w:rPr>
                <w:w w:val="105"/>
                <w:szCs w:val="24"/>
              </w:rPr>
              <w:t>based</w:t>
            </w:r>
            <w:r w:rsidRPr="00F57581">
              <w:rPr>
                <w:spacing w:val="-12"/>
                <w:w w:val="105"/>
                <w:szCs w:val="24"/>
              </w:rPr>
              <w:t xml:space="preserve"> </w:t>
            </w:r>
            <w:r w:rsidRPr="00F57581">
              <w:rPr>
                <w:w w:val="105"/>
                <w:szCs w:val="24"/>
              </w:rPr>
              <w:t>on</w:t>
            </w:r>
            <w:r w:rsidRPr="00F57581">
              <w:rPr>
                <w:spacing w:val="-12"/>
                <w:w w:val="105"/>
                <w:szCs w:val="24"/>
              </w:rPr>
              <w:t xml:space="preserve"> </w:t>
            </w:r>
            <w:r w:rsidRPr="00F57581">
              <w:rPr>
                <w:spacing w:val="-1"/>
                <w:w w:val="105"/>
                <w:szCs w:val="24"/>
              </w:rPr>
              <w:t>ridership</w:t>
            </w:r>
            <w:r w:rsidRPr="00F57581">
              <w:rPr>
                <w:spacing w:val="-12"/>
                <w:w w:val="105"/>
                <w:szCs w:val="24"/>
              </w:rPr>
              <w:t xml:space="preserve"> </w:t>
            </w:r>
            <w:r w:rsidRPr="00F57581">
              <w:rPr>
                <w:w w:val="105"/>
                <w:szCs w:val="24"/>
              </w:rPr>
              <w:t>demands,</w:t>
            </w:r>
            <w:r w:rsidRPr="00F57581">
              <w:rPr>
                <w:spacing w:val="-13"/>
                <w:w w:val="105"/>
                <w:szCs w:val="24"/>
              </w:rPr>
              <w:t xml:space="preserve"> </w:t>
            </w:r>
            <w:r w:rsidRPr="00F57581">
              <w:rPr>
                <w:w w:val="105"/>
                <w:szCs w:val="24"/>
              </w:rPr>
              <w:t>road</w:t>
            </w:r>
            <w:r w:rsidRPr="00F57581">
              <w:rPr>
                <w:spacing w:val="-12"/>
                <w:w w:val="105"/>
                <w:szCs w:val="24"/>
              </w:rPr>
              <w:t xml:space="preserve"> </w:t>
            </w:r>
            <w:r w:rsidRPr="00F57581">
              <w:rPr>
                <w:spacing w:val="-1"/>
                <w:w w:val="105"/>
                <w:szCs w:val="24"/>
              </w:rPr>
              <w:t>conditions,</w:t>
            </w:r>
            <w:r w:rsidRPr="00F57581">
              <w:rPr>
                <w:spacing w:val="-11"/>
                <w:w w:val="105"/>
                <w:szCs w:val="24"/>
              </w:rPr>
              <w:t xml:space="preserve"> </w:t>
            </w:r>
            <w:r w:rsidRPr="00F57581">
              <w:rPr>
                <w:spacing w:val="-1"/>
                <w:w w:val="105"/>
                <w:szCs w:val="24"/>
              </w:rPr>
              <w:t>service type,</w:t>
            </w:r>
            <w:r w:rsidRPr="00F57581">
              <w:rPr>
                <w:spacing w:val="-13"/>
                <w:w w:val="105"/>
                <w:szCs w:val="24"/>
              </w:rPr>
              <w:t xml:space="preserve"> </w:t>
            </w:r>
            <w:r w:rsidRPr="00F57581">
              <w:rPr>
                <w:spacing w:val="-1"/>
                <w:w w:val="105"/>
                <w:szCs w:val="24"/>
              </w:rPr>
              <w:t>and maintenance</w:t>
            </w:r>
            <w:r w:rsidRPr="00F57581">
              <w:rPr>
                <w:spacing w:val="-12"/>
                <w:w w:val="105"/>
                <w:szCs w:val="24"/>
              </w:rPr>
              <w:t xml:space="preserve"> </w:t>
            </w:r>
            <w:r w:rsidRPr="00F57581">
              <w:rPr>
                <w:w w:val="105"/>
                <w:szCs w:val="24"/>
              </w:rPr>
              <w:t>garage</w:t>
            </w:r>
            <w:r w:rsidRPr="00F57581">
              <w:rPr>
                <w:spacing w:val="-12"/>
                <w:w w:val="105"/>
                <w:szCs w:val="24"/>
              </w:rPr>
              <w:t xml:space="preserve"> </w:t>
            </w:r>
            <w:r w:rsidRPr="00F57581">
              <w:rPr>
                <w:spacing w:val="-1"/>
                <w:w w:val="105"/>
                <w:szCs w:val="24"/>
              </w:rPr>
              <w:t>capacity</w:t>
            </w:r>
            <w:r w:rsidRPr="00F57581">
              <w:rPr>
                <w:spacing w:val="-11"/>
                <w:w w:val="105"/>
                <w:szCs w:val="24"/>
              </w:rPr>
              <w:t xml:space="preserve"> </w:t>
            </w:r>
            <w:r w:rsidRPr="00F57581">
              <w:rPr>
                <w:spacing w:val="-1"/>
                <w:w w:val="105"/>
                <w:szCs w:val="24"/>
              </w:rPr>
              <w:t>and</w:t>
            </w:r>
            <w:r w:rsidRPr="00F57581">
              <w:rPr>
                <w:spacing w:val="-12"/>
                <w:w w:val="105"/>
                <w:szCs w:val="24"/>
              </w:rPr>
              <w:t xml:space="preserve"> </w:t>
            </w:r>
            <w:r w:rsidRPr="00F57581">
              <w:rPr>
                <w:w w:val="105"/>
                <w:szCs w:val="24"/>
              </w:rPr>
              <w:t>vehicle</w:t>
            </w:r>
            <w:r w:rsidRPr="00F57581">
              <w:rPr>
                <w:spacing w:val="-12"/>
                <w:w w:val="105"/>
                <w:szCs w:val="24"/>
              </w:rPr>
              <w:t xml:space="preserve"> </w:t>
            </w:r>
            <w:r w:rsidRPr="00F57581">
              <w:rPr>
                <w:spacing w:val="-1"/>
                <w:w w:val="105"/>
                <w:szCs w:val="24"/>
              </w:rPr>
              <w:t>technologies</w:t>
            </w:r>
            <w:r w:rsidRPr="00F57581">
              <w:rPr>
                <w:spacing w:val="-13"/>
                <w:w w:val="105"/>
                <w:szCs w:val="24"/>
              </w:rPr>
              <w:t xml:space="preserve"> </w:t>
            </w:r>
            <w:r w:rsidRPr="00F57581">
              <w:rPr>
                <w:spacing w:val="-1"/>
                <w:w w:val="105"/>
                <w:szCs w:val="24"/>
              </w:rPr>
              <w:t>(e.g.,</w:t>
            </w:r>
            <w:r w:rsidRPr="00F57581">
              <w:rPr>
                <w:spacing w:val="-11"/>
                <w:w w:val="105"/>
                <w:szCs w:val="24"/>
              </w:rPr>
              <w:t xml:space="preserve"> </w:t>
            </w:r>
            <w:r w:rsidRPr="00F57581">
              <w:rPr>
                <w:spacing w:val="-1"/>
                <w:w w:val="105"/>
                <w:szCs w:val="24"/>
              </w:rPr>
              <w:t>CNG</w:t>
            </w:r>
            <w:r w:rsidRPr="00F57581">
              <w:rPr>
                <w:spacing w:val="-10"/>
                <w:w w:val="105"/>
                <w:szCs w:val="24"/>
              </w:rPr>
              <w:t xml:space="preserve"> </w:t>
            </w:r>
            <w:r w:rsidRPr="00F57581">
              <w:rPr>
                <w:spacing w:val="-1"/>
                <w:w w:val="105"/>
                <w:szCs w:val="24"/>
              </w:rPr>
              <w:t>fueling</w:t>
            </w:r>
            <w:r w:rsidRPr="00F57581">
              <w:rPr>
                <w:spacing w:val="-12"/>
                <w:w w:val="105"/>
                <w:szCs w:val="24"/>
              </w:rPr>
              <w:t xml:space="preserve"> </w:t>
            </w:r>
            <w:r w:rsidRPr="00F57581">
              <w:rPr>
                <w:w w:val="105"/>
                <w:szCs w:val="24"/>
              </w:rPr>
              <w:t xml:space="preserve">only </w:t>
            </w:r>
            <w:r w:rsidRPr="00F57581">
              <w:rPr>
                <w:spacing w:val="-1"/>
                <w:w w:val="105"/>
                <w:szCs w:val="24"/>
              </w:rPr>
              <w:t>provided</w:t>
            </w:r>
            <w:r w:rsidRPr="00F57581">
              <w:rPr>
                <w:spacing w:val="-12"/>
                <w:w w:val="105"/>
                <w:szCs w:val="24"/>
              </w:rPr>
              <w:t xml:space="preserve"> </w:t>
            </w:r>
            <w:r w:rsidRPr="00F57581">
              <w:rPr>
                <w:w w:val="105"/>
                <w:szCs w:val="24"/>
              </w:rPr>
              <w:t>at</w:t>
            </w:r>
            <w:r w:rsidRPr="00F57581">
              <w:rPr>
                <w:spacing w:val="-13"/>
                <w:w w:val="105"/>
                <w:szCs w:val="24"/>
              </w:rPr>
              <w:t xml:space="preserve"> EMTOC</w:t>
            </w:r>
            <w:r w:rsidRPr="00F57581">
              <w:rPr>
                <w:spacing w:val="-1"/>
                <w:w w:val="105"/>
                <w:szCs w:val="24"/>
              </w:rPr>
              <w:t>)</w:t>
            </w:r>
            <w:r w:rsidRPr="00F57581">
              <w:rPr>
                <w:w w:val="105"/>
                <w:szCs w:val="24"/>
              </w:rPr>
              <w:t xml:space="preserve">.  </w:t>
            </w:r>
          </w:p>
        </w:tc>
      </w:tr>
      <w:tr w:rsidR="0044540A" w:rsidRPr="00F57581" w:rsidTr="003F3C06">
        <w:tc>
          <w:tcPr>
            <w:tcW w:w="3364" w:type="dxa"/>
            <w:vAlign w:val="center"/>
          </w:tcPr>
          <w:p w:rsidR="0044540A" w:rsidRPr="00F57581" w:rsidRDefault="0044540A" w:rsidP="003F3C06">
            <w:pPr>
              <w:tabs>
                <w:tab w:val="left" w:pos="720"/>
                <w:tab w:val="left" w:pos="1080"/>
              </w:tabs>
              <w:spacing w:line="360" w:lineRule="auto"/>
              <w:rPr>
                <w:szCs w:val="24"/>
              </w:rPr>
            </w:pPr>
            <w:r w:rsidRPr="00F57581">
              <w:rPr>
                <w:szCs w:val="24"/>
              </w:rPr>
              <w:t>Distribution of Transit Amenities</w:t>
            </w:r>
          </w:p>
        </w:tc>
        <w:tc>
          <w:tcPr>
            <w:tcW w:w="6212" w:type="dxa"/>
            <w:vAlign w:val="center"/>
          </w:tcPr>
          <w:p w:rsidR="0044540A" w:rsidRPr="00F57581" w:rsidRDefault="0044540A" w:rsidP="003F3C06">
            <w:pPr>
              <w:tabs>
                <w:tab w:val="left" w:pos="720"/>
                <w:tab w:val="left" w:pos="1080"/>
              </w:tabs>
              <w:rPr>
                <w:szCs w:val="24"/>
              </w:rPr>
            </w:pPr>
            <w:r w:rsidRPr="00F57581">
              <w:rPr>
                <w:w w:val="105"/>
                <w:szCs w:val="24"/>
              </w:rPr>
              <w:t xml:space="preserve">Ride On </w:t>
            </w:r>
            <w:r w:rsidRPr="00F57581">
              <w:rPr>
                <w:spacing w:val="-1"/>
                <w:w w:val="105"/>
                <w:szCs w:val="24"/>
              </w:rPr>
              <w:t>will</w:t>
            </w:r>
            <w:r w:rsidRPr="00F57581">
              <w:rPr>
                <w:spacing w:val="-14"/>
                <w:w w:val="105"/>
                <w:szCs w:val="24"/>
              </w:rPr>
              <w:t xml:space="preserve"> </w:t>
            </w:r>
            <w:r w:rsidRPr="00F57581">
              <w:rPr>
                <w:w w:val="105"/>
                <w:szCs w:val="24"/>
              </w:rPr>
              <w:t>equitably</w:t>
            </w:r>
            <w:r w:rsidRPr="00F57581">
              <w:rPr>
                <w:spacing w:val="-15"/>
                <w:w w:val="105"/>
                <w:szCs w:val="24"/>
              </w:rPr>
              <w:t xml:space="preserve"> </w:t>
            </w:r>
            <w:r w:rsidRPr="00F57581">
              <w:rPr>
                <w:w w:val="105"/>
                <w:szCs w:val="24"/>
              </w:rPr>
              <w:t>provide</w:t>
            </w:r>
            <w:r w:rsidRPr="00F57581">
              <w:rPr>
                <w:spacing w:val="-14"/>
                <w:w w:val="105"/>
                <w:szCs w:val="24"/>
              </w:rPr>
              <w:t xml:space="preserve"> </w:t>
            </w:r>
            <w:r w:rsidRPr="00F57581">
              <w:rPr>
                <w:spacing w:val="-1"/>
                <w:w w:val="105"/>
                <w:szCs w:val="24"/>
              </w:rPr>
              <w:t>amenities</w:t>
            </w:r>
            <w:r w:rsidRPr="00F57581">
              <w:rPr>
                <w:spacing w:val="-13"/>
                <w:w w:val="105"/>
                <w:szCs w:val="24"/>
              </w:rPr>
              <w:t xml:space="preserve"> </w:t>
            </w:r>
            <w:r w:rsidRPr="00F57581">
              <w:rPr>
                <w:spacing w:val="-1"/>
                <w:w w:val="105"/>
                <w:szCs w:val="24"/>
              </w:rPr>
              <w:t>such</w:t>
            </w:r>
            <w:r w:rsidRPr="00F57581">
              <w:rPr>
                <w:spacing w:val="-14"/>
                <w:w w:val="105"/>
                <w:szCs w:val="24"/>
              </w:rPr>
              <w:t xml:space="preserve"> </w:t>
            </w:r>
            <w:r w:rsidRPr="00F57581">
              <w:rPr>
                <w:w w:val="105"/>
                <w:szCs w:val="24"/>
              </w:rPr>
              <w:t>as</w:t>
            </w:r>
            <w:r w:rsidRPr="00F57581">
              <w:rPr>
                <w:spacing w:val="-13"/>
                <w:w w:val="105"/>
                <w:szCs w:val="24"/>
              </w:rPr>
              <w:t xml:space="preserve"> </w:t>
            </w:r>
            <w:r w:rsidRPr="00F57581">
              <w:rPr>
                <w:spacing w:val="-1"/>
                <w:w w:val="105"/>
                <w:szCs w:val="24"/>
              </w:rPr>
              <w:t>shelters and</w:t>
            </w:r>
            <w:r w:rsidRPr="00F57581">
              <w:rPr>
                <w:spacing w:val="-15"/>
                <w:w w:val="105"/>
                <w:szCs w:val="24"/>
              </w:rPr>
              <w:t xml:space="preserve"> kneewalls </w:t>
            </w:r>
            <w:r w:rsidRPr="00F57581">
              <w:rPr>
                <w:spacing w:val="-1"/>
                <w:w w:val="105"/>
                <w:szCs w:val="24"/>
              </w:rPr>
              <w:t>at</w:t>
            </w:r>
            <w:r w:rsidRPr="00F57581">
              <w:rPr>
                <w:spacing w:val="-15"/>
                <w:w w:val="105"/>
                <w:szCs w:val="24"/>
              </w:rPr>
              <w:t xml:space="preserve"> </w:t>
            </w:r>
            <w:r w:rsidRPr="00F57581">
              <w:rPr>
                <w:spacing w:val="-1"/>
                <w:w w:val="105"/>
                <w:szCs w:val="24"/>
              </w:rPr>
              <w:t>bus</w:t>
            </w:r>
            <w:r w:rsidRPr="00F57581">
              <w:rPr>
                <w:spacing w:val="-14"/>
                <w:w w:val="105"/>
                <w:szCs w:val="24"/>
              </w:rPr>
              <w:t xml:space="preserve"> </w:t>
            </w:r>
            <w:r w:rsidRPr="00F57581">
              <w:rPr>
                <w:spacing w:val="-1"/>
                <w:w w:val="105"/>
                <w:szCs w:val="24"/>
              </w:rPr>
              <w:t>stops</w:t>
            </w:r>
            <w:r w:rsidRPr="00F57581">
              <w:rPr>
                <w:spacing w:val="-16"/>
                <w:w w:val="105"/>
                <w:szCs w:val="24"/>
              </w:rPr>
              <w:t xml:space="preserve"> </w:t>
            </w:r>
            <w:r w:rsidRPr="00F57581">
              <w:rPr>
                <w:w w:val="105"/>
                <w:szCs w:val="24"/>
              </w:rPr>
              <w:t>where</w:t>
            </w:r>
            <w:r w:rsidRPr="00F57581">
              <w:rPr>
                <w:spacing w:val="-15"/>
                <w:w w:val="105"/>
                <w:szCs w:val="24"/>
              </w:rPr>
              <w:t xml:space="preserve"> Ride On </w:t>
            </w:r>
            <w:r w:rsidRPr="00F57581">
              <w:rPr>
                <w:w w:val="105"/>
                <w:szCs w:val="24"/>
              </w:rPr>
              <w:t>has</w:t>
            </w:r>
            <w:r w:rsidRPr="00F57581">
              <w:rPr>
                <w:spacing w:val="-16"/>
                <w:w w:val="105"/>
                <w:szCs w:val="24"/>
              </w:rPr>
              <w:t xml:space="preserve"> </w:t>
            </w:r>
            <w:r w:rsidRPr="00F57581">
              <w:rPr>
                <w:spacing w:val="-1"/>
                <w:w w:val="105"/>
                <w:szCs w:val="24"/>
              </w:rPr>
              <w:t>decision-making</w:t>
            </w:r>
            <w:r w:rsidRPr="00F57581">
              <w:rPr>
                <w:spacing w:val="-15"/>
                <w:w w:val="105"/>
                <w:szCs w:val="24"/>
              </w:rPr>
              <w:t xml:space="preserve"> </w:t>
            </w:r>
            <w:r w:rsidRPr="00F57581">
              <w:rPr>
                <w:spacing w:val="-1"/>
                <w:w w:val="105"/>
                <w:szCs w:val="24"/>
              </w:rPr>
              <w:t>authority.</w:t>
            </w:r>
          </w:p>
        </w:tc>
      </w:tr>
    </w:tbl>
    <w:p w:rsidR="0044540A" w:rsidRPr="00F57581" w:rsidRDefault="0044540A" w:rsidP="0044540A">
      <w:pPr>
        <w:spacing w:line="360" w:lineRule="auto"/>
        <w:rPr>
          <w:b/>
          <w:szCs w:val="24"/>
        </w:rPr>
      </w:pPr>
      <w:r w:rsidRPr="00F57581">
        <w:rPr>
          <w:b/>
          <w:szCs w:val="24"/>
          <w:u w:val="single"/>
        </w:rPr>
        <w:t>APPROVAL PROCEDURES</w:t>
      </w:r>
    </w:p>
    <w:p w:rsidR="0044540A" w:rsidRPr="00F57581" w:rsidRDefault="0044540A" w:rsidP="00A62D62">
      <w:pPr>
        <w:pStyle w:val="ListParagraph"/>
        <w:numPr>
          <w:ilvl w:val="0"/>
          <w:numId w:val="21"/>
        </w:numPr>
        <w:spacing w:before="0" w:beforeAutospacing="0" w:line="276" w:lineRule="auto"/>
        <w:rPr>
          <w:szCs w:val="24"/>
        </w:rPr>
      </w:pPr>
      <w:r w:rsidRPr="00F57581">
        <w:rPr>
          <w:szCs w:val="24"/>
          <w:u w:val="single"/>
        </w:rPr>
        <w:t>Fare Change</w:t>
      </w:r>
      <w:r w:rsidRPr="00F57581">
        <w:rPr>
          <w:szCs w:val="24"/>
        </w:rPr>
        <w:t xml:space="preserve"> - It is expected that fare changes will be proposed jointly with the Washington Metropolitan Area Transit Authority (WMATA).  WMATA’s Fare Change Equity Analysis will be utilized by Montgomery County in determining potential impacts resulting from a proposed Fare Change.  The required public involvement and community outreach will be conducted cooperatively with WMATA.  In the event of a Fare Change that only affects Ride On bus services the Division of Transit Services Office of Service Planning will be responsible for completing the Fare Change Equity Analysis and the Division of Transit Services Marketing Office will be responsible for conducting and documenting the public involvement activities.   Upon completion of the Fare Change Equity Analysis and the required public involvement, the Montgomery County Council will follow its procedures in reviewing and approving the Fare Change.      Additional public meetings may be conducted by the Montgomery County Council. </w:t>
      </w:r>
    </w:p>
    <w:p w:rsidR="0044540A" w:rsidRPr="00F57581" w:rsidRDefault="0044540A" w:rsidP="00A62D62">
      <w:pPr>
        <w:pStyle w:val="ListParagraph"/>
        <w:numPr>
          <w:ilvl w:val="0"/>
          <w:numId w:val="21"/>
        </w:numPr>
        <w:spacing w:before="0" w:beforeAutospacing="0" w:line="276" w:lineRule="auto"/>
        <w:contextualSpacing/>
        <w:rPr>
          <w:szCs w:val="24"/>
        </w:rPr>
      </w:pPr>
      <w:r w:rsidRPr="00F57581">
        <w:rPr>
          <w:szCs w:val="24"/>
        </w:rPr>
        <w:t xml:space="preserve"> </w:t>
      </w:r>
      <w:r w:rsidRPr="00F57581">
        <w:rPr>
          <w:szCs w:val="24"/>
          <w:u w:val="single"/>
        </w:rPr>
        <w:t>Major Service Change</w:t>
      </w:r>
      <w:r w:rsidRPr="00F57581">
        <w:rPr>
          <w:szCs w:val="24"/>
        </w:rPr>
        <w:t xml:space="preserve"> – The Division of Transit Services Office of Service Planning is responsible for developing service changes and will identify any service change that meets the definition of Major Service Change.  For each Major Service Change, the Division of Transit Services Office of Service Planning will complete a Major Service Change Equity Analysis.  The Division of Transit Services Marketing Office will conduct and document the public involvement required for Major Service Changes consistent with Ride On’s Public Participation Plan.  Upon completion of the Major Service Change Equity Analysis and the required public involvement, the Montgomery County Council will follow its procedures in reviewing and approving the Major Service Change.    Additional public meetings may be conducted by the Montgomery County Council.  </w:t>
      </w:r>
    </w:p>
    <w:p w:rsidR="00B95F00" w:rsidRDefault="00B95F00">
      <w:pPr>
        <w:spacing w:before="0" w:beforeAutospacing="0" w:after="0"/>
        <w:rPr>
          <w:b/>
          <w:szCs w:val="24"/>
          <w:u w:val="single"/>
        </w:rPr>
      </w:pPr>
    </w:p>
    <w:p w:rsidR="007778BE" w:rsidRDefault="007778BE">
      <w:pPr>
        <w:spacing w:before="0" w:beforeAutospacing="0" w:after="0"/>
        <w:rPr>
          <w:b/>
          <w:szCs w:val="24"/>
          <w:u w:val="single"/>
        </w:rPr>
      </w:pPr>
      <w:r>
        <w:rPr>
          <w:b/>
          <w:szCs w:val="24"/>
          <w:u w:val="single"/>
        </w:rPr>
        <w:br w:type="page"/>
      </w:r>
    </w:p>
    <w:p w:rsidR="007778BE" w:rsidRDefault="007778BE" w:rsidP="00A255FF">
      <w:pPr>
        <w:pStyle w:val="Heading2"/>
      </w:pPr>
      <w:bookmarkStart w:id="25" w:name="_Toc406485689"/>
      <w:r w:rsidRPr="007F6F08">
        <w:t xml:space="preserve">Appendix </w:t>
      </w:r>
      <w:r>
        <w:t>H</w:t>
      </w:r>
      <w:r w:rsidRPr="007F6F08">
        <w:t xml:space="preserve"> – </w:t>
      </w:r>
      <w:r>
        <w:t>Title VI Policies Summary of Public Involvement Activities</w:t>
      </w:r>
      <w:bookmarkEnd w:id="25"/>
      <w:r>
        <w:t xml:space="preserve">  </w:t>
      </w:r>
    </w:p>
    <w:p w:rsidR="00A25B6E" w:rsidRPr="00BC0642" w:rsidRDefault="00A25B6E" w:rsidP="00A25B6E">
      <w:pPr>
        <w:rPr>
          <w:szCs w:val="24"/>
        </w:rPr>
      </w:pPr>
      <w:r w:rsidRPr="00BC0642">
        <w:rPr>
          <w:b/>
          <w:szCs w:val="24"/>
        </w:rPr>
        <w:t>PUBLIC OUTREACH AND INVOLVEMENT ACTIVITIES</w:t>
      </w:r>
    </w:p>
    <w:p w:rsidR="00A25B6E" w:rsidRPr="00BC0642" w:rsidRDefault="00A25B6E" w:rsidP="00A25B6E">
      <w:pPr>
        <w:rPr>
          <w:szCs w:val="24"/>
        </w:rPr>
      </w:pPr>
      <w:r w:rsidRPr="007209DD">
        <w:rPr>
          <w:szCs w:val="24"/>
        </w:rPr>
        <w:t>Incorporating Title VI Outreach Best Practices</w:t>
      </w:r>
      <w:r>
        <w:rPr>
          <w:szCs w:val="24"/>
        </w:rPr>
        <w:t>,</w:t>
      </w:r>
      <w:r w:rsidRPr="007209DD">
        <w:rPr>
          <w:szCs w:val="24"/>
        </w:rPr>
        <w:t xml:space="preserve"> Ride On</w:t>
      </w:r>
      <w:r>
        <w:rPr>
          <w:szCs w:val="24"/>
        </w:rPr>
        <w:t xml:space="preserve"> </w:t>
      </w:r>
      <w:r w:rsidRPr="007209DD">
        <w:rPr>
          <w:szCs w:val="24"/>
        </w:rPr>
        <w:t>offered several opportunities for the public</w:t>
      </w:r>
      <w:r>
        <w:rPr>
          <w:szCs w:val="24"/>
        </w:rPr>
        <w:t>,</w:t>
      </w:r>
      <w:r w:rsidRPr="007209DD">
        <w:rPr>
          <w:szCs w:val="24"/>
        </w:rPr>
        <w:t xml:space="preserve"> including minorities, Limited English Proficient (LEP) individuals, and people with low incomes to </w:t>
      </w:r>
      <w:r>
        <w:rPr>
          <w:szCs w:val="24"/>
        </w:rPr>
        <w:t>get</w:t>
      </w:r>
      <w:r w:rsidRPr="007209DD">
        <w:rPr>
          <w:szCs w:val="24"/>
        </w:rPr>
        <w:t xml:space="preserve"> involved in the development</w:t>
      </w:r>
      <w:r w:rsidRPr="00BC0642">
        <w:rPr>
          <w:szCs w:val="24"/>
        </w:rPr>
        <w:t xml:space="preserve"> of th</w:t>
      </w:r>
      <w:r>
        <w:rPr>
          <w:szCs w:val="24"/>
        </w:rPr>
        <w:t>e</w:t>
      </w:r>
      <w:r w:rsidRPr="00BC0642">
        <w:rPr>
          <w:szCs w:val="24"/>
        </w:rPr>
        <w:t xml:space="preserve"> Title VI </w:t>
      </w:r>
      <w:r>
        <w:rPr>
          <w:szCs w:val="24"/>
        </w:rPr>
        <w:t>Policies</w:t>
      </w:r>
      <w:r w:rsidRPr="00BC0642">
        <w:rPr>
          <w:szCs w:val="24"/>
        </w:rPr>
        <w:t xml:space="preserve">. This approach also extends to the public’s ongoing involvement in the identification of potential impacts of all proposed Ride </w:t>
      </w:r>
      <w:proofErr w:type="gramStart"/>
      <w:r w:rsidRPr="00BC0642">
        <w:rPr>
          <w:szCs w:val="24"/>
        </w:rPr>
        <w:t>On</w:t>
      </w:r>
      <w:proofErr w:type="gramEnd"/>
      <w:r w:rsidRPr="00BC0642">
        <w:rPr>
          <w:szCs w:val="24"/>
        </w:rPr>
        <w:t xml:space="preserve"> Transit initiatives</w:t>
      </w:r>
      <w:r>
        <w:rPr>
          <w:szCs w:val="24"/>
        </w:rPr>
        <w:t xml:space="preserve">.  </w:t>
      </w:r>
      <w:r w:rsidRPr="00BC0642">
        <w:rPr>
          <w:szCs w:val="24"/>
        </w:rPr>
        <w:t>Efforts to include minorities, LEP</w:t>
      </w:r>
      <w:r>
        <w:rPr>
          <w:szCs w:val="24"/>
        </w:rPr>
        <w:t xml:space="preserve"> individuals </w:t>
      </w:r>
      <w:r w:rsidRPr="00BC0642">
        <w:rPr>
          <w:szCs w:val="24"/>
        </w:rPr>
        <w:t>and people with low incomes include</w:t>
      </w:r>
      <w:r>
        <w:rPr>
          <w:szCs w:val="24"/>
        </w:rPr>
        <w:t>d</w:t>
      </w:r>
      <w:r w:rsidRPr="00BC0642">
        <w:rPr>
          <w:szCs w:val="24"/>
        </w:rPr>
        <w:t xml:space="preserve"> comprehensive measures and outreach strategies that </w:t>
      </w:r>
      <w:r>
        <w:rPr>
          <w:szCs w:val="24"/>
        </w:rPr>
        <w:t>were</w:t>
      </w:r>
      <w:r w:rsidRPr="00BC0642">
        <w:rPr>
          <w:szCs w:val="24"/>
        </w:rPr>
        <w:t xml:space="preserve"> targeted at overcoming barriers that have historically prevented these populations from effective participation in decision making. </w:t>
      </w:r>
    </w:p>
    <w:p w:rsidR="00A25B6E" w:rsidRPr="00BC0642" w:rsidRDefault="00A25B6E" w:rsidP="00A25B6E">
      <w:pPr>
        <w:rPr>
          <w:color w:val="000000"/>
          <w:szCs w:val="24"/>
        </w:rPr>
      </w:pPr>
      <w:r w:rsidRPr="00BC0642">
        <w:rPr>
          <w:szCs w:val="24"/>
        </w:rPr>
        <w:t xml:space="preserve">In an effort to identify all of the key stakeholders who should be involved in the Title VI Update process Ride On staff </w:t>
      </w:r>
      <w:r>
        <w:rPr>
          <w:szCs w:val="24"/>
        </w:rPr>
        <w:t xml:space="preserve">sought input from </w:t>
      </w:r>
      <w:r w:rsidRPr="00BC0642">
        <w:rPr>
          <w:szCs w:val="24"/>
        </w:rPr>
        <w:t xml:space="preserve">the Montgomery County Office of Community Partnerships (OCP). OCP </w:t>
      </w:r>
      <w:r w:rsidRPr="00BC0642">
        <w:rPr>
          <w:color w:val="000000"/>
          <w:szCs w:val="24"/>
        </w:rPr>
        <w:t>serves as a bridge between County government and community organizations by working across the barriers of race, ethnicity, income, and religion.</w:t>
      </w:r>
    </w:p>
    <w:p w:rsidR="00A25B6E" w:rsidRPr="00BC0642" w:rsidRDefault="00A25B6E" w:rsidP="00A25B6E">
      <w:pPr>
        <w:jc w:val="both"/>
        <w:rPr>
          <w:color w:val="000000"/>
          <w:szCs w:val="24"/>
        </w:rPr>
      </w:pPr>
      <w:r w:rsidRPr="00BC0642">
        <w:rPr>
          <w:color w:val="000000"/>
          <w:szCs w:val="24"/>
        </w:rPr>
        <w:t xml:space="preserve">The public was also invited to provide comment on Ride On’s revised Title VI policies through a press release which stated that Montgomery County’s Ride On bus system </w:t>
      </w:r>
      <w:r>
        <w:rPr>
          <w:color w:val="000000"/>
          <w:szCs w:val="24"/>
        </w:rPr>
        <w:t>was</w:t>
      </w:r>
      <w:r w:rsidRPr="00BC0642">
        <w:rPr>
          <w:color w:val="000000"/>
          <w:szCs w:val="24"/>
        </w:rPr>
        <w:t xml:space="preserve"> soliciting comments on its </w:t>
      </w:r>
      <w:r>
        <w:rPr>
          <w:color w:val="000000"/>
          <w:szCs w:val="24"/>
        </w:rPr>
        <w:t>updated</w:t>
      </w:r>
      <w:r w:rsidRPr="00BC0642">
        <w:rPr>
          <w:color w:val="000000"/>
          <w:szCs w:val="24"/>
        </w:rPr>
        <w:t xml:space="preserve"> Title VI plan which </w:t>
      </w:r>
      <w:r>
        <w:rPr>
          <w:color w:val="000000"/>
          <w:szCs w:val="24"/>
        </w:rPr>
        <w:t>describes</w:t>
      </w:r>
      <w:r w:rsidRPr="00BC0642">
        <w:rPr>
          <w:color w:val="000000"/>
          <w:szCs w:val="24"/>
        </w:rPr>
        <w:t xml:space="preserve"> how Ride On provides equitable and non-discriminatory service. This release also informed the public that under Federal Transit Administration regulations, transit systems such as Ride On must have a plan to ensure that service</w:t>
      </w:r>
      <w:r>
        <w:rPr>
          <w:color w:val="000000"/>
          <w:szCs w:val="24"/>
        </w:rPr>
        <w:t xml:space="preserve"> availability</w:t>
      </w:r>
      <w:r w:rsidRPr="00BC0642">
        <w:rPr>
          <w:color w:val="000000"/>
          <w:szCs w:val="24"/>
        </w:rPr>
        <w:t xml:space="preserve">, routing, amenities, </w:t>
      </w:r>
      <w:r>
        <w:rPr>
          <w:color w:val="000000"/>
          <w:szCs w:val="24"/>
        </w:rPr>
        <w:t xml:space="preserve">and </w:t>
      </w:r>
      <w:r w:rsidRPr="00BC0642">
        <w:rPr>
          <w:color w:val="000000"/>
          <w:szCs w:val="24"/>
        </w:rPr>
        <w:t xml:space="preserve">the types of buses, etc. are </w:t>
      </w:r>
      <w:r>
        <w:rPr>
          <w:color w:val="000000"/>
          <w:szCs w:val="24"/>
        </w:rPr>
        <w:t xml:space="preserve">provided </w:t>
      </w:r>
      <w:r w:rsidRPr="00BC0642">
        <w:rPr>
          <w:color w:val="000000"/>
          <w:szCs w:val="24"/>
        </w:rPr>
        <w:t>equitabl</w:t>
      </w:r>
      <w:r>
        <w:rPr>
          <w:color w:val="000000"/>
          <w:szCs w:val="24"/>
        </w:rPr>
        <w:t>y</w:t>
      </w:r>
      <w:r w:rsidRPr="00BC0642">
        <w:rPr>
          <w:color w:val="000000"/>
          <w:szCs w:val="24"/>
        </w:rPr>
        <w:t xml:space="preserve"> </w:t>
      </w:r>
      <w:r>
        <w:rPr>
          <w:color w:val="000000"/>
          <w:szCs w:val="24"/>
        </w:rPr>
        <w:t>regardless of race, color or national origin</w:t>
      </w:r>
      <w:r w:rsidRPr="00BC0642">
        <w:rPr>
          <w:color w:val="000000"/>
          <w:szCs w:val="24"/>
        </w:rPr>
        <w:t xml:space="preserve">. </w:t>
      </w:r>
    </w:p>
    <w:p w:rsidR="00A25B6E" w:rsidRPr="00BC0642" w:rsidRDefault="00A25B6E" w:rsidP="00A25B6E">
      <w:pPr>
        <w:jc w:val="both"/>
        <w:rPr>
          <w:szCs w:val="24"/>
        </w:rPr>
      </w:pPr>
      <w:r w:rsidRPr="00BC0642">
        <w:rPr>
          <w:szCs w:val="24"/>
        </w:rPr>
        <w:t>The proposed Title VI definitions, service standards and policies</w:t>
      </w:r>
      <w:r w:rsidRPr="00BC0642">
        <w:rPr>
          <w:color w:val="000000"/>
          <w:szCs w:val="24"/>
        </w:rPr>
        <w:t xml:space="preserve"> were made available on Ride On’s website: </w:t>
      </w:r>
      <w:hyperlink r:id="rId33" w:history="1">
        <w:r w:rsidRPr="00BC0642">
          <w:rPr>
            <w:rStyle w:val="Hyperlink"/>
            <w:szCs w:val="24"/>
          </w:rPr>
          <w:t>http://www.montgomerycountymd.gov/DOT-Transit/titlevi.html</w:t>
        </w:r>
      </w:hyperlink>
      <w:r w:rsidRPr="00BC0642">
        <w:rPr>
          <w:color w:val="000000"/>
          <w:szCs w:val="24"/>
        </w:rPr>
        <w:t xml:space="preserve">   </w:t>
      </w:r>
      <w:r w:rsidRPr="00BC0642">
        <w:rPr>
          <w:szCs w:val="24"/>
        </w:rPr>
        <w:t xml:space="preserve"> </w:t>
      </w:r>
    </w:p>
    <w:p w:rsidR="00A25B6E" w:rsidRPr="000069D5" w:rsidRDefault="00A25B6E" w:rsidP="00A25B6E">
      <w:pPr>
        <w:rPr>
          <w:rFonts w:eastAsia="Times New Roman"/>
          <w:szCs w:val="24"/>
        </w:rPr>
      </w:pPr>
      <w:r>
        <w:rPr>
          <w:rFonts w:eastAsia="Times New Roman"/>
          <w:szCs w:val="24"/>
        </w:rPr>
        <w:t xml:space="preserve">In conjunction with the Ride </w:t>
      </w:r>
      <w:proofErr w:type="gramStart"/>
      <w:r>
        <w:rPr>
          <w:rFonts w:eastAsia="Times New Roman"/>
          <w:szCs w:val="24"/>
        </w:rPr>
        <w:t>On</w:t>
      </w:r>
      <w:proofErr w:type="gramEnd"/>
      <w:r>
        <w:rPr>
          <w:rFonts w:eastAsia="Times New Roman"/>
          <w:szCs w:val="24"/>
        </w:rPr>
        <w:t xml:space="preserve"> Title VI Update t</w:t>
      </w:r>
      <w:r w:rsidRPr="000069D5">
        <w:rPr>
          <w:rFonts w:eastAsia="Times New Roman"/>
          <w:szCs w:val="24"/>
        </w:rPr>
        <w:t>he following Public Outreach Events were held:</w:t>
      </w:r>
    </w:p>
    <w:p w:rsidR="00A25B6E" w:rsidRPr="000069D5" w:rsidRDefault="00A25B6E" w:rsidP="00A25B6E">
      <w:pPr>
        <w:rPr>
          <w:rFonts w:eastAsia="Times New Roman"/>
          <w:b/>
          <w:szCs w:val="24"/>
          <w:u w:val="single"/>
        </w:rPr>
      </w:pPr>
      <w:r w:rsidRPr="000069D5">
        <w:rPr>
          <w:rFonts w:eastAsia="Times New Roman"/>
          <w:b/>
          <w:szCs w:val="24"/>
          <w:u w:val="single"/>
        </w:rPr>
        <w:t>August 2</w:t>
      </w:r>
      <w:r>
        <w:rPr>
          <w:rFonts w:eastAsia="Times New Roman"/>
          <w:b/>
          <w:szCs w:val="24"/>
          <w:u w:val="single"/>
        </w:rPr>
        <w:t>8</w:t>
      </w:r>
      <w:r w:rsidRPr="000069D5">
        <w:rPr>
          <w:rFonts w:eastAsia="Times New Roman"/>
          <w:b/>
          <w:szCs w:val="24"/>
          <w:u w:val="single"/>
        </w:rPr>
        <w:t>, 2014: Ride On Transit Advisory Group</w:t>
      </w:r>
    </w:p>
    <w:p w:rsidR="00A25B6E" w:rsidRPr="000069D5" w:rsidRDefault="00A25B6E" w:rsidP="00A25B6E">
      <w:pPr>
        <w:rPr>
          <w:szCs w:val="24"/>
        </w:rPr>
      </w:pPr>
      <w:r w:rsidRPr="007209DD">
        <w:rPr>
          <w:bCs/>
          <w:szCs w:val="24"/>
        </w:rPr>
        <w:t xml:space="preserve">The Ride </w:t>
      </w:r>
      <w:proofErr w:type="gramStart"/>
      <w:r w:rsidRPr="007209DD">
        <w:rPr>
          <w:bCs/>
          <w:szCs w:val="24"/>
        </w:rPr>
        <w:t>On</w:t>
      </w:r>
      <w:proofErr w:type="gramEnd"/>
      <w:r w:rsidRPr="007209DD">
        <w:rPr>
          <w:bCs/>
          <w:szCs w:val="24"/>
        </w:rPr>
        <w:t xml:space="preserve"> Transit Advisory Group (TAG) consists of </w:t>
      </w:r>
      <w:r w:rsidRPr="007209DD">
        <w:rPr>
          <w:szCs w:val="24"/>
        </w:rPr>
        <w:t xml:space="preserve">15 volunteers who serve for a period of two years.  </w:t>
      </w:r>
      <w:r w:rsidRPr="007209DD">
        <w:rPr>
          <w:rFonts w:eastAsia="Times New Roman"/>
          <w:szCs w:val="24"/>
        </w:rPr>
        <w:t xml:space="preserve">This diverse group of transit advocates is comprised of </w:t>
      </w:r>
      <w:r w:rsidRPr="007209DD">
        <w:rPr>
          <w:szCs w:val="24"/>
        </w:rPr>
        <w:t xml:space="preserve">committed Ride On </w:t>
      </w:r>
      <w:r>
        <w:rPr>
          <w:szCs w:val="24"/>
        </w:rPr>
        <w:t>riders</w:t>
      </w:r>
      <w:r w:rsidRPr="007209DD">
        <w:rPr>
          <w:szCs w:val="24"/>
        </w:rPr>
        <w:t xml:space="preserve">, bus operators and residents of Montgomery County. At this meeting Ride On staff provided information on; the intent of Title VI and the Plan update process. </w:t>
      </w:r>
      <w:r w:rsidRPr="007209DD">
        <w:rPr>
          <w:rFonts w:eastAsia="Times New Roman"/>
          <w:szCs w:val="24"/>
        </w:rPr>
        <w:t>The group was given a detailed description of Title VI regulations and the requirements of transit agencies that receive federal funds.  A PowerPoint</w:t>
      </w:r>
      <w:r>
        <w:rPr>
          <w:rFonts w:eastAsia="Times New Roman"/>
          <w:szCs w:val="24"/>
        </w:rPr>
        <w:t>®</w:t>
      </w:r>
      <w:r w:rsidRPr="007209DD">
        <w:rPr>
          <w:rFonts w:eastAsia="Times New Roman"/>
          <w:szCs w:val="24"/>
        </w:rPr>
        <w:t xml:space="preserve"> presentation was presented to explain Montgomery County Ride On's newly updated policies and standards.  There was good discussion on service area data, demographics</w:t>
      </w:r>
      <w:r>
        <w:rPr>
          <w:rFonts w:eastAsia="Times New Roman"/>
          <w:szCs w:val="24"/>
        </w:rPr>
        <w:t>,</w:t>
      </w:r>
      <w:r w:rsidRPr="007209DD">
        <w:rPr>
          <w:rFonts w:eastAsia="Times New Roman"/>
          <w:szCs w:val="24"/>
        </w:rPr>
        <w:t xml:space="preserve"> and the protection provided to the riding public under Title VI. </w:t>
      </w:r>
      <w:r w:rsidRPr="007209DD">
        <w:rPr>
          <w:szCs w:val="24"/>
        </w:rPr>
        <w:t>The goal of this meeting was to get TAG’s input on the modifications to the Title VI Plan</w:t>
      </w:r>
      <w:r>
        <w:rPr>
          <w:szCs w:val="24"/>
        </w:rPr>
        <w:t xml:space="preserve">. </w:t>
      </w:r>
    </w:p>
    <w:p w:rsidR="00A25B6E" w:rsidRPr="000069D5" w:rsidRDefault="00A25B6E" w:rsidP="00A25B6E">
      <w:pPr>
        <w:pStyle w:val="PlainText"/>
        <w:rPr>
          <w:rFonts w:ascii="Times New Roman" w:hAnsi="Times New Roman"/>
          <w:sz w:val="24"/>
          <w:szCs w:val="24"/>
        </w:rPr>
      </w:pPr>
      <w:r w:rsidRPr="000069D5">
        <w:rPr>
          <w:rFonts w:ascii="Times New Roman" w:hAnsi="Times New Roman"/>
          <w:sz w:val="24"/>
          <w:szCs w:val="24"/>
        </w:rPr>
        <w:t xml:space="preserve"> </w:t>
      </w:r>
    </w:p>
    <w:p w:rsidR="00A25B6E" w:rsidRPr="000069D5" w:rsidRDefault="00A25B6E" w:rsidP="00A25B6E">
      <w:pPr>
        <w:rPr>
          <w:rFonts w:eastAsia="Times New Roman"/>
          <w:b/>
          <w:szCs w:val="24"/>
          <w:u w:val="single"/>
        </w:rPr>
      </w:pPr>
      <w:r w:rsidRPr="000069D5">
        <w:rPr>
          <w:rFonts w:eastAsia="Times New Roman"/>
          <w:b/>
          <w:szCs w:val="24"/>
          <w:u w:val="single"/>
        </w:rPr>
        <w:t xml:space="preserve">September 8, 2014: Middle Eastern Advisory Board  </w:t>
      </w:r>
    </w:p>
    <w:p w:rsidR="00A25B6E" w:rsidRPr="00BC0642" w:rsidRDefault="00A25B6E" w:rsidP="00A25B6E">
      <w:pPr>
        <w:pStyle w:val="PlainText"/>
        <w:rPr>
          <w:rFonts w:ascii="Times New Roman" w:hAnsi="Times New Roman"/>
          <w:sz w:val="24"/>
          <w:szCs w:val="24"/>
        </w:rPr>
      </w:pPr>
      <w:r w:rsidRPr="000069D5">
        <w:rPr>
          <w:rFonts w:ascii="Times New Roman" w:hAnsi="Times New Roman"/>
          <w:sz w:val="24"/>
          <w:szCs w:val="24"/>
        </w:rPr>
        <w:t>The</w:t>
      </w:r>
      <w:r w:rsidRPr="00BC0642">
        <w:rPr>
          <w:rFonts w:ascii="Times New Roman" w:hAnsi="Times New Roman"/>
          <w:sz w:val="24"/>
          <w:szCs w:val="24"/>
        </w:rPr>
        <w:t xml:space="preserve"> Ride </w:t>
      </w:r>
      <w:proofErr w:type="gramStart"/>
      <w:r w:rsidRPr="00BC0642">
        <w:rPr>
          <w:rFonts w:ascii="Times New Roman" w:hAnsi="Times New Roman"/>
          <w:sz w:val="24"/>
          <w:szCs w:val="24"/>
        </w:rPr>
        <w:t>On</w:t>
      </w:r>
      <w:proofErr w:type="gramEnd"/>
      <w:r w:rsidRPr="00BC0642">
        <w:rPr>
          <w:rFonts w:ascii="Times New Roman" w:hAnsi="Times New Roman"/>
          <w:sz w:val="24"/>
          <w:szCs w:val="24"/>
        </w:rPr>
        <w:t xml:space="preserve"> Title VI Update team </w:t>
      </w:r>
      <w:r>
        <w:rPr>
          <w:rFonts w:ascii="Times New Roman" w:hAnsi="Times New Roman"/>
          <w:sz w:val="24"/>
          <w:szCs w:val="24"/>
        </w:rPr>
        <w:t xml:space="preserve">participated in </w:t>
      </w:r>
      <w:r w:rsidRPr="00BC0642">
        <w:rPr>
          <w:rFonts w:ascii="Times New Roman" w:hAnsi="Times New Roman"/>
          <w:sz w:val="24"/>
          <w:szCs w:val="24"/>
        </w:rPr>
        <w:t>the Middle Eastern Community Advisory Committee’s meeting</w:t>
      </w:r>
      <w:r>
        <w:rPr>
          <w:rFonts w:ascii="Times New Roman" w:hAnsi="Times New Roman"/>
          <w:sz w:val="24"/>
          <w:szCs w:val="24"/>
        </w:rPr>
        <w:t xml:space="preserve"> on </w:t>
      </w:r>
      <w:r w:rsidRPr="00BC0642">
        <w:rPr>
          <w:rFonts w:ascii="Times New Roman" w:hAnsi="Times New Roman"/>
          <w:sz w:val="24"/>
          <w:szCs w:val="24"/>
        </w:rPr>
        <w:t>September 8</w:t>
      </w:r>
      <w:r>
        <w:rPr>
          <w:rFonts w:ascii="Times New Roman" w:hAnsi="Times New Roman"/>
          <w:sz w:val="24"/>
          <w:szCs w:val="24"/>
        </w:rPr>
        <w:t>,</w:t>
      </w:r>
      <w:r w:rsidRPr="00BC0642">
        <w:rPr>
          <w:rFonts w:ascii="Times New Roman" w:hAnsi="Times New Roman"/>
          <w:sz w:val="24"/>
          <w:szCs w:val="24"/>
        </w:rPr>
        <w:t xml:space="preserve"> 2014. The team took this opportunity to; provide information to the advisory committee on the intent of Title VI, explain the process </w:t>
      </w:r>
      <w:r>
        <w:rPr>
          <w:rFonts w:ascii="Times New Roman" w:hAnsi="Times New Roman"/>
          <w:sz w:val="24"/>
          <w:szCs w:val="24"/>
        </w:rPr>
        <w:t xml:space="preserve">for </w:t>
      </w:r>
      <w:r w:rsidRPr="00BC0642">
        <w:rPr>
          <w:rFonts w:ascii="Times New Roman" w:hAnsi="Times New Roman"/>
          <w:sz w:val="24"/>
          <w:szCs w:val="24"/>
        </w:rPr>
        <w:t xml:space="preserve">updating the Ride </w:t>
      </w:r>
      <w:proofErr w:type="gramStart"/>
      <w:r w:rsidRPr="00BC0642">
        <w:rPr>
          <w:rFonts w:ascii="Times New Roman" w:hAnsi="Times New Roman"/>
          <w:sz w:val="24"/>
          <w:szCs w:val="24"/>
        </w:rPr>
        <w:t>On</w:t>
      </w:r>
      <w:proofErr w:type="gramEnd"/>
      <w:r w:rsidRPr="00BC0642">
        <w:rPr>
          <w:rFonts w:ascii="Times New Roman" w:hAnsi="Times New Roman"/>
          <w:sz w:val="24"/>
          <w:szCs w:val="24"/>
        </w:rPr>
        <w:t xml:space="preserve"> Title VI Plan, gain input on the proposed modifications to the Plan, and the level and quality of Ride On Service in their communities. The Advisory Committee was informed of the date, time and location</w:t>
      </w:r>
      <w:r>
        <w:rPr>
          <w:rFonts w:ascii="Times New Roman" w:hAnsi="Times New Roman"/>
          <w:sz w:val="24"/>
          <w:szCs w:val="24"/>
        </w:rPr>
        <w:t>s</w:t>
      </w:r>
      <w:r w:rsidRPr="00BC0642">
        <w:rPr>
          <w:rFonts w:ascii="Times New Roman" w:hAnsi="Times New Roman"/>
          <w:sz w:val="24"/>
          <w:szCs w:val="24"/>
        </w:rPr>
        <w:t xml:space="preserve"> of the public information sessions</w:t>
      </w:r>
      <w:r>
        <w:rPr>
          <w:rFonts w:ascii="Times New Roman" w:hAnsi="Times New Roman"/>
          <w:sz w:val="24"/>
          <w:szCs w:val="24"/>
        </w:rPr>
        <w:t xml:space="preserve"> and they were encouraged to invite their constituents to attend.</w:t>
      </w:r>
      <w:r w:rsidRPr="00BC0642">
        <w:rPr>
          <w:rFonts w:ascii="Times New Roman" w:hAnsi="Times New Roman"/>
          <w:sz w:val="24"/>
          <w:szCs w:val="24"/>
        </w:rPr>
        <w:t xml:space="preserve"> No comments were offered regarding the Title VI Plan Update. However, the committee provided comments and asked question regarding Ride On transit service.  </w:t>
      </w:r>
    </w:p>
    <w:p w:rsidR="00A25B6E" w:rsidRDefault="00A25B6E" w:rsidP="00A25B6E">
      <w:pPr>
        <w:rPr>
          <w:rFonts w:eastAsia="Times New Roman"/>
          <w:b/>
          <w:szCs w:val="24"/>
          <w:u w:val="single"/>
        </w:rPr>
      </w:pPr>
      <w:r w:rsidRPr="00BC0642">
        <w:rPr>
          <w:rFonts w:eastAsia="Times New Roman"/>
          <w:b/>
          <w:szCs w:val="24"/>
          <w:u w:val="single"/>
        </w:rPr>
        <w:t>September 16, 2014: Silver Spring- Public Meeting (Information Session/Open Hous</w:t>
      </w:r>
      <w:r>
        <w:rPr>
          <w:rFonts w:eastAsia="Times New Roman"/>
          <w:b/>
          <w:szCs w:val="24"/>
          <w:u w:val="single"/>
        </w:rPr>
        <w:t>e) - Silver Spring Civic Center</w:t>
      </w:r>
      <w:r w:rsidRPr="00BC0642">
        <w:rPr>
          <w:rFonts w:eastAsia="Times New Roman"/>
          <w:b/>
          <w:szCs w:val="24"/>
          <w:u w:val="single"/>
        </w:rPr>
        <w:t xml:space="preserve"> </w:t>
      </w:r>
    </w:p>
    <w:p w:rsidR="00A25B6E" w:rsidRPr="00BC0642" w:rsidRDefault="00A25B6E" w:rsidP="00A25B6E">
      <w:pPr>
        <w:rPr>
          <w:rFonts w:eastAsia="Times New Roman"/>
          <w:b/>
          <w:szCs w:val="24"/>
          <w:u w:val="single"/>
        </w:rPr>
      </w:pPr>
      <w:r w:rsidRPr="00BC0642">
        <w:rPr>
          <w:rFonts w:eastAsia="Times New Roman"/>
          <w:b/>
          <w:szCs w:val="24"/>
          <w:u w:val="single"/>
        </w:rPr>
        <w:t>September 17, 2014: Rockville- Public Meeting (Information Session/Open House)</w:t>
      </w:r>
      <w:proofErr w:type="gramStart"/>
      <w:r w:rsidRPr="00BC0642">
        <w:rPr>
          <w:rFonts w:eastAsia="Times New Roman"/>
          <w:b/>
          <w:szCs w:val="24"/>
          <w:u w:val="single"/>
        </w:rPr>
        <w:t>  -</w:t>
      </w:r>
      <w:proofErr w:type="gramEnd"/>
      <w:r w:rsidRPr="00BC0642">
        <w:rPr>
          <w:rFonts w:eastAsia="Times New Roman"/>
          <w:b/>
          <w:szCs w:val="24"/>
          <w:u w:val="single"/>
        </w:rPr>
        <w:t xml:space="preserve"> Executive Office Building</w:t>
      </w:r>
    </w:p>
    <w:p w:rsidR="00F9621B" w:rsidRDefault="00A25B6E" w:rsidP="00A25B6E">
      <w:pPr>
        <w:rPr>
          <w:szCs w:val="24"/>
        </w:rPr>
      </w:pPr>
      <w:r w:rsidRPr="00BC0642">
        <w:rPr>
          <w:szCs w:val="24"/>
        </w:rPr>
        <w:t xml:space="preserve">Ride On conducted two formal Public Information sessions. The public was encouraged to attend these events in order to receive information on Ride On’s proposed Title VI definitions, service standards and policies. Individuals who could not attend either of the sessions were invited to review the draft Title VI polices, including the definitions of major service changes, disparate impact and disproportionate burden which were posted on Ride On’s web page at </w:t>
      </w:r>
      <w:hyperlink r:id="rId34" w:history="1">
        <w:r w:rsidRPr="00BC0642">
          <w:rPr>
            <w:rStyle w:val="Hyperlink"/>
            <w:szCs w:val="24"/>
          </w:rPr>
          <w:t>http://www.rideonbus.com</w:t>
        </w:r>
      </w:hyperlink>
      <w:r w:rsidRPr="00BC0642">
        <w:rPr>
          <w:szCs w:val="24"/>
        </w:rPr>
        <w:t>.  Measure</w:t>
      </w:r>
      <w:r>
        <w:rPr>
          <w:szCs w:val="24"/>
        </w:rPr>
        <w:t>s</w:t>
      </w:r>
      <w:r w:rsidRPr="00BC0642">
        <w:rPr>
          <w:szCs w:val="24"/>
        </w:rPr>
        <w:t xml:space="preserve"> taken to overcome linguistic, institutional, and cultural barriers that might prevent minority and low-income populations from participating in this event included: publishing the Public Information Meeting notices in English and Spanish in newspapers of general circulation. Spanish speaking staff was also available at the Title VI information sessions.  Title VI comments were accepted through September 30, 2014. </w:t>
      </w:r>
    </w:p>
    <w:p w:rsidR="00414477" w:rsidRDefault="00F9621B" w:rsidP="00A25B6E">
      <w:pPr>
        <w:rPr>
          <w:szCs w:val="24"/>
        </w:rPr>
      </w:pPr>
      <w:r>
        <w:rPr>
          <w:szCs w:val="24"/>
        </w:rPr>
        <w:t>At these two public involvement sessions,</w:t>
      </w:r>
      <w:r w:rsidR="00414477">
        <w:rPr>
          <w:szCs w:val="24"/>
        </w:rPr>
        <w:t xml:space="preserve"> five </w:t>
      </w:r>
      <w:r>
        <w:rPr>
          <w:szCs w:val="24"/>
        </w:rPr>
        <w:t>citi</w:t>
      </w:r>
      <w:r w:rsidR="005264F1">
        <w:rPr>
          <w:szCs w:val="24"/>
        </w:rPr>
        <w:t>zens signed the sign in sheets and f</w:t>
      </w:r>
      <w:r w:rsidR="00414477">
        <w:rPr>
          <w:szCs w:val="24"/>
        </w:rPr>
        <w:t xml:space="preserve">ive comment cards were received.  Related to the Title VI policies and service standards, one citizen requested that the minimum headway be shortened from 30 minutes to 25 minutes and two citizens commented that the bus fares should not be increased.  </w:t>
      </w:r>
    </w:p>
    <w:p w:rsidR="00A25B6E" w:rsidRPr="00BC0642" w:rsidRDefault="00A25B6E" w:rsidP="00A25B6E">
      <w:pPr>
        <w:rPr>
          <w:rFonts w:eastAsia="Times New Roman"/>
          <w:b/>
          <w:szCs w:val="24"/>
          <w:u w:val="single"/>
        </w:rPr>
      </w:pPr>
      <w:r w:rsidRPr="00BC0642">
        <w:rPr>
          <w:rFonts w:eastAsia="Times New Roman"/>
          <w:b/>
          <w:szCs w:val="24"/>
          <w:u w:val="single"/>
        </w:rPr>
        <w:t>September 20, 2014: Silver Spring- Career Planning Fair</w:t>
      </w:r>
      <w:proofErr w:type="gramStart"/>
      <w:r w:rsidRPr="00BC0642">
        <w:rPr>
          <w:rFonts w:eastAsia="Times New Roman"/>
          <w:b/>
          <w:szCs w:val="24"/>
          <w:u w:val="single"/>
        </w:rPr>
        <w:t>  (</w:t>
      </w:r>
      <w:proofErr w:type="gramEnd"/>
      <w:r w:rsidRPr="00BC0642">
        <w:rPr>
          <w:rFonts w:eastAsia="Times New Roman"/>
          <w:b/>
          <w:szCs w:val="24"/>
          <w:u w:val="single"/>
        </w:rPr>
        <w:t>Latin Americans/ African Americans/ Middle Eastern/ Chinese) - East County Regional S</w:t>
      </w:r>
      <w:r>
        <w:rPr>
          <w:rFonts w:eastAsia="Times New Roman"/>
          <w:b/>
          <w:szCs w:val="24"/>
          <w:u w:val="single"/>
        </w:rPr>
        <w:t>ervices Center</w:t>
      </w:r>
      <w:r w:rsidRPr="00BC0642">
        <w:rPr>
          <w:rFonts w:eastAsia="Times New Roman"/>
          <w:b/>
          <w:szCs w:val="24"/>
          <w:u w:val="single"/>
        </w:rPr>
        <w:t xml:space="preserve"> </w:t>
      </w:r>
    </w:p>
    <w:p w:rsidR="00F9621B" w:rsidRDefault="00A25B6E" w:rsidP="00A25B6E">
      <w:pPr>
        <w:rPr>
          <w:rFonts w:eastAsia="Times New Roman"/>
          <w:szCs w:val="24"/>
        </w:rPr>
      </w:pPr>
      <w:r w:rsidRPr="00BC0642">
        <w:rPr>
          <w:rFonts w:eastAsia="Times New Roman"/>
          <w:szCs w:val="24"/>
        </w:rPr>
        <w:t xml:space="preserve">In an effort to reach </w:t>
      </w:r>
      <w:r>
        <w:rPr>
          <w:rFonts w:eastAsia="Times New Roman"/>
          <w:szCs w:val="24"/>
        </w:rPr>
        <w:t>minority and LEP</w:t>
      </w:r>
      <w:r w:rsidRPr="00BC0642">
        <w:rPr>
          <w:rFonts w:eastAsia="Times New Roman"/>
          <w:szCs w:val="24"/>
        </w:rPr>
        <w:t xml:space="preserve"> populations Ride On participated in the Silver Spring Career Planning Fair on September 20, 2014. For this event Ride On partnered with the Montgomery County Office of Community Partnerships, and Montgomery Community College.</w:t>
      </w:r>
      <w:r>
        <w:rPr>
          <w:rFonts w:eastAsia="Times New Roman"/>
          <w:szCs w:val="24"/>
        </w:rPr>
        <w:t xml:space="preserve"> This well attended event provided an opportunity for Ride On staff to present information on the Title VI Update Plan. Attendees were given the comment cards used at the </w:t>
      </w:r>
      <w:r w:rsidRPr="00BC0642">
        <w:rPr>
          <w:szCs w:val="24"/>
        </w:rPr>
        <w:t>formal Public Information sessions</w:t>
      </w:r>
      <w:r>
        <w:rPr>
          <w:rFonts w:eastAsia="Times New Roman"/>
          <w:szCs w:val="24"/>
        </w:rPr>
        <w:t xml:space="preserve"> in order to provide written input about Ride On service and the Title VI Plan. </w:t>
      </w:r>
    </w:p>
    <w:p w:rsidR="00B95F00" w:rsidRDefault="00B95F00">
      <w:pPr>
        <w:spacing w:before="0" w:beforeAutospacing="0" w:after="0"/>
        <w:rPr>
          <w:b/>
          <w:szCs w:val="24"/>
          <w:u w:val="single"/>
        </w:rPr>
      </w:pPr>
      <w:r>
        <w:rPr>
          <w:b/>
          <w:szCs w:val="24"/>
          <w:u w:val="single"/>
        </w:rPr>
        <w:br w:type="page"/>
      </w:r>
    </w:p>
    <w:p w:rsidR="001060B3" w:rsidRDefault="001060B3" w:rsidP="00A255FF">
      <w:pPr>
        <w:pStyle w:val="Heading2"/>
      </w:pPr>
      <w:bookmarkStart w:id="26" w:name="_Toc406485690"/>
      <w:r w:rsidRPr="007F6F08">
        <w:t xml:space="preserve">Appendix </w:t>
      </w:r>
      <w:r w:rsidR="007778BE">
        <w:t>I</w:t>
      </w:r>
      <w:r w:rsidRPr="007F6F08">
        <w:t xml:space="preserve"> – </w:t>
      </w:r>
      <w:r>
        <w:t>Fare and Major Service Changes</w:t>
      </w:r>
      <w:r w:rsidR="007778BE">
        <w:t xml:space="preserve"> – 2012 to 2014</w:t>
      </w:r>
      <w:bookmarkEnd w:id="26"/>
      <w:r>
        <w:t xml:space="preserve"> </w:t>
      </w:r>
    </w:p>
    <w:p w:rsidR="00F9621B" w:rsidRDefault="00F9621B" w:rsidP="001060B3">
      <w:pPr>
        <w:autoSpaceDE w:val="0"/>
        <w:autoSpaceDN w:val="0"/>
        <w:adjustRightInd w:val="0"/>
        <w:spacing w:before="0" w:beforeAutospacing="0" w:after="0"/>
        <w:jc w:val="both"/>
        <w:rPr>
          <w:b/>
          <w:szCs w:val="24"/>
          <w:u w:val="single"/>
        </w:rPr>
      </w:pPr>
    </w:p>
    <w:tbl>
      <w:tblPr>
        <w:tblStyle w:val="TableGrid"/>
        <w:tblW w:w="10458" w:type="dxa"/>
        <w:tblLayout w:type="fixed"/>
        <w:tblLook w:val="04A0"/>
      </w:tblPr>
      <w:tblGrid>
        <w:gridCol w:w="1368"/>
        <w:gridCol w:w="810"/>
        <w:gridCol w:w="1980"/>
        <w:gridCol w:w="990"/>
        <w:gridCol w:w="1080"/>
        <w:gridCol w:w="900"/>
        <w:gridCol w:w="990"/>
        <w:gridCol w:w="1170"/>
        <w:gridCol w:w="1170"/>
      </w:tblGrid>
      <w:tr w:rsidR="00B6220A" w:rsidTr="00B6220A">
        <w:trPr>
          <w:tblHeader/>
        </w:trPr>
        <w:tc>
          <w:tcPr>
            <w:tcW w:w="1368" w:type="dxa"/>
          </w:tcPr>
          <w:p w:rsidR="00B6220A" w:rsidRPr="008C05FF" w:rsidRDefault="00B6220A" w:rsidP="00B6220A">
            <w:pPr>
              <w:spacing w:before="0" w:beforeAutospacing="0" w:after="0"/>
              <w:ind w:right="-108"/>
              <w:rPr>
                <w:b/>
                <w:sz w:val="20"/>
              </w:rPr>
            </w:pPr>
            <w:r w:rsidRPr="008C05FF">
              <w:rPr>
                <w:b/>
                <w:sz w:val="20"/>
              </w:rPr>
              <w:t>Service Change Date</w:t>
            </w:r>
          </w:p>
        </w:tc>
        <w:tc>
          <w:tcPr>
            <w:tcW w:w="810" w:type="dxa"/>
          </w:tcPr>
          <w:p w:rsidR="00B6220A" w:rsidRPr="008C05FF" w:rsidRDefault="00B6220A" w:rsidP="00B6220A">
            <w:pPr>
              <w:spacing w:before="0" w:beforeAutospacing="0" w:after="0"/>
              <w:rPr>
                <w:b/>
                <w:sz w:val="20"/>
              </w:rPr>
            </w:pPr>
            <w:r w:rsidRPr="008C05FF">
              <w:rPr>
                <w:b/>
                <w:sz w:val="20"/>
              </w:rPr>
              <w:t>Route</w:t>
            </w:r>
          </w:p>
        </w:tc>
        <w:tc>
          <w:tcPr>
            <w:tcW w:w="1980" w:type="dxa"/>
          </w:tcPr>
          <w:p w:rsidR="00B6220A" w:rsidRPr="008C05FF" w:rsidRDefault="00B6220A" w:rsidP="00B6220A">
            <w:pPr>
              <w:spacing w:before="0" w:beforeAutospacing="0" w:after="0"/>
              <w:rPr>
                <w:b/>
                <w:sz w:val="20"/>
              </w:rPr>
            </w:pPr>
            <w:r w:rsidRPr="008C05FF">
              <w:rPr>
                <w:b/>
                <w:sz w:val="20"/>
              </w:rPr>
              <w:t>Description of Service Change</w:t>
            </w:r>
          </w:p>
        </w:tc>
        <w:tc>
          <w:tcPr>
            <w:tcW w:w="990" w:type="dxa"/>
          </w:tcPr>
          <w:p w:rsidR="00B6220A" w:rsidRPr="008C05FF" w:rsidRDefault="00B6220A" w:rsidP="00B6220A">
            <w:pPr>
              <w:spacing w:before="0" w:beforeAutospacing="0" w:after="0"/>
              <w:rPr>
                <w:b/>
                <w:sz w:val="20"/>
              </w:rPr>
            </w:pPr>
            <w:r w:rsidRPr="008C05FF">
              <w:rPr>
                <w:b/>
                <w:sz w:val="20"/>
              </w:rPr>
              <w:t>Revenue Hours before Change</w:t>
            </w:r>
          </w:p>
        </w:tc>
        <w:tc>
          <w:tcPr>
            <w:tcW w:w="1080" w:type="dxa"/>
          </w:tcPr>
          <w:p w:rsidR="00B6220A" w:rsidRPr="008C05FF" w:rsidRDefault="00B6220A" w:rsidP="00B6220A">
            <w:pPr>
              <w:spacing w:before="0" w:beforeAutospacing="0" w:after="0"/>
              <w:rPr>
                <w:b/>
                <w:sz w:val="20"/>
              </w:rPr>
            </w:pPr>
            <w:r w:rsidRPr="008C05FF">
              <w:rPr>
                <w:b/>
                <w:sz w:val="20"/>
              </w:rPr>
              <w:t>Revenue Hours After Change</w:t>
            </w:r>
          </w:p>
        </w:tc>
        <w:tc>
          <w:tcPr>
            <w:tcW w:w="900" w:type="dxa"/>
          </w:tcPr>
          <w:p w:rsidR="00B6220A" w:rsidRPr="008C05FF" w:rsidRDefault="00B6220A" w:rsidP="00B6220A">
            <w:pPr>
              <w:spacing w:before="0" w:beforeAutospacing="0" w:after="0"/>
              <w:rPr>
                <w:b/>
                <w:sz w:val="20"/>
              </w:rPr>
            </w:pPr>
            <w:r w:rsidRPr="008C05FF">
              <w:rPr>
                <w:b/>
                <w:sz w:val="20"/>
              </w:rPr>
              <w:t>% Change</w:t>
            </w:r>
          </w:p>
        </w:tc>
        <w:tc>
          <w:tcPr>
            <w:tcW w:w="990" w:type="dxa"/>
          </w:tcPr>
          <w:p w:rsidR="00B6220A" w:rsidRPr="008C05FF" w:rsidRDefault="00B6220A" w:rsidP="00B6220A">
            <w:pPr>
              <w:spacing w:before="0" w:beforeAutospacing="0" w:after="0"/>
              <w:rPr>
                <w:b/>
                <w:sz w:val="20"/>
              </w:rPr>
            </w:pPr>
            <w:r w:rsidRPr="008C05FF">
              <w:rPr>
                <w:b/>
                <w:sz w:val="20"/>
              </w:rPr>
              <w:t>Major Service Change</w:t>
            </w:r>
          </w:p>
        </w:tc>
        <w:tc>
          <w:tcPr>
            <w:tcW w:w="1170" w:type="dxa"/>
          </w:tcPr>
          <w:p w:rsidR="00B6220A" w:rsidRPr="008C05FF" w:rsidRDefault="00B6220A" w:rsidP="00B6220A">
            <w:pPr>
              <w:spacing w:before="0" w:beforeAutospacing="0" w:after="0"/>
              <w:rPr>
                <w:b/>
                <w:sz w:val="20"/>
              </w:rPr>
            </w:pPr>
            <w:r>
              <w:rPr>
                <w:b/>
                <w:sz w:val="20"/>
              </w:rPr>
              <w:t>Public Meeting(s)</w:t>
            </w:r>
          </w:p>
        </w:tc>
        <w:tc>
          <w:tcPr>
            <w:tcW w:w="1170" w:type="dxa"/>
          </w:tcPr>
          <w:p w:rsidR="00B6220A" w:rsidRPr="008C05FF" w:rsidRDefault="00B6220A" w:rsidP="00B6220A">
            <w:pPr>
              <w:spacing w:before="0" w:beforeAutospacing="0" w:after="0"/>
              <w:rPr>
                <w:b/>
                <w:sz w:val="20"/>
              </w:rPr>
            </w:pPr>
            <w:r>
              <w:rPr>
                <w:b/>
                <w:sz w:val="20"/>
              </w:rPr>
              <w:t>Equity Analysis Completed</w:t>
            </w:r>
          </w:p>
        </w:tc>
      </w:tr>
      <w:tr w:rsidR="00B6220A" w:rsidRPr="00CA57FC" w:rsidTr="00B6220A">
        <w:tc>
          <w:tcPr>
            <w:tcW w:w="1368" w:type="dxa"/>
            <w:tcBorders>
              <w:bottom w:val="single" w:sz="4" w:space="0" w:color="auto"/>
            </w:tcBorders>
            <w:vAlign w:val="center"/>
          </w:tcPr>
          <w:p w:rsidR="00B6220A" w:rsidRPr="00B6220A" w:rsidRDefault="004E41A9" w:rsidP="00B6220A">
            <w:pPr>
              <w:spacing w:before="0" w:beforeAutospacing="0" w:after="0"/>
              <w:rPr>
                <w:sz w:val="20"/>
                <w:szCs w:val="20"/>
              </w:rPr>
            </w:pPr>
            <w:r>
              <w:rPr>
                <w:sz w:val="20"/>
                <w:szCs w:val="20"/>
              </w:rPr>
              <w:t>July 1</w:t>
            </w:r>
            <w:bookmarkStart w:id="27" w:name="_GoBack"/>
            <w:bookmarkEnd w:id="27"/>
            <w:r w:rsidR="00B6220A" w:rsidRPr="00B6220A">
              <w:rPr>
                <w:sz w:val="20"/>
                <w:szCs w:val="20"/>
              </w:rPr>
              <w:t>, 2012</w:t>
            </w:r>
          </w:p>
        </w:tc>
        <w:tc>
          <w:tcPr>
            <w:tcW w:w="810" w:type="dxa"/>
            <w:vAlign w:val="center"/>
          </w:tcPr>
          <w:p w:rsidR="00B6220A" w:rsidRPr="00B6220A" w:rsidRDefault="00B6220A" w:rsidP="00B6220A">
            <w:pPr>
              <w:spacing w:before="0" w:beforeAutospacing="0" w:after="0"/>
              <w:jc w:val="center"/>
              <w:rPr>
                <w:sz w:val="20"/>
                <w:szCs w:val="20"/>
              </w:rPr>
            </w:pPr>
            <w:r w:rsidRPr="00B6220A">
              <w:rPr>
                <w:sz w:val="20"/>
                <w:szCs w:val="20"/>
              </w:rPr>
              <w:t>All</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Fare Change</w:t>
            </w:r>
          </w:p>
        </w:tc>
        <w:tc>
          <w:tcPr>
            <w:tcW w:w="2970" w:type="dxa"/>
            <w:gridSpan w:val="3"/>
            <w:vAlign w:val="center"/>
          </w:tcPr>
          <w:p w:rsidR="00B6220A" w:rsidRPr="00B6220A" w:rsidRDefault="00B6220A" w:rsidP="00B6220A">
            <w:pPr>
              <w:spacing w:before="0" w:beforeAutospacing="0" w:after="0"/>
              <w:rPr>
                <w:sz w:val="20"/>
                <w:szCs w:val="20"/>
              </w:rPr>
            </w:pPr>
            <w:r w:rsidRPr="00B6220A">
              <w:rPr>
                <w:sz w:val="20"/>
                <w:szCs w:val="20"/>
              </w:rPr>
              <w:t>Increase monthly pass / cash / SmartTrip, increase monthly pass and parking rates</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r>
      <w:tr w:rsidR="00B6220A" w:rsidRPr="00CA57FC" w:rsidTr="00B6220A">
        <w:tc>
          <w:tcPr>
            <w:tcW w:w="1368" w:type="dxa"/>
            <w:vMerge w:val="restart"/>
            <w:vAlign w:val="center"/>
          </w:tcPr>
          <w:p w:rsidR="00B6220A" w:rsidRPr="00B6220A" w:rsidRDefault="00B6220A" w:rsidP="00B6220A">
            <w:pPr>
              <w:spacing w:before="0" w:beforeAutospacing="0" w:after="0"/>
              <w:jc w:val="center"/>
              <w:rPr>
                <w:sz w:val="20"/>
                <w:szCs w:val="20"/>
              </w:rPr>
            </w:pPr>
            <w:r w:rsidRPr="00B6220A">
              <w:rPr>
                <w:sz w:val="20"/>
                <w:szCs w:val="20"/>
              </w:rPr>
              <w:t>September 9, 2012</w:t>
            </w:r>
          </w:p>
          <w:p w:rsidR="00B6220A" w:rsidRPr="00B6220A" w:rsidRDefault="00B6220A" w:rsidP="00B6220A">
            <w:pPr>
              <w:spacing w:before="0" w:beforeAutospacing="0" w:after="0"/>
              <w:jc w:val="center"/>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10</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 xml:space="preserve">New trip times </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67.1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68.5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14</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25.0</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25.2</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18</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35.1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34.8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20</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70.9</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73.6</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21</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11.4</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12.9</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22</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19.1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19.4</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25</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26</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94.4</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96.7</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c>
          <w:tcPr>
            <w:tcW w:w="1368" w:type="dxa"/>
            <w:vMerge/>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37</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15.8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8%</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41</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New trip times</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16.9</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16.9</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45</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40.9</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45.7</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47</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48.2</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51.3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58</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39.8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39.3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Borders>
              <w:bottom w:val="single" w:sz="4" w:space="0" w:color="auto"/>
            </w:tcBorders>
          </w:tcPr>
          <w:p w:rsidR="00B6220A" w:rsidRPr="00B6220A" w:rsidRDefault="00B6220A" w:rsidP="00B6220A">
            <w:pPr>
              <w:spacing w:before="0" w:beforeAutospacing="0" w:after="0"/>
              <w:rPr>
                <w:b/>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94</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New MARC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76.0</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val="restart"/>
            <w:tcBorders>
              <w:top w:val="single" w:sz="4" w:space="0" w:color="auto"/>
              <w:left w:val="single" w:sz="4" w:space="0" w:color="auto"/>
              <w:righ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January 13, 2013</w:t>
            </w: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38</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58.8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31.95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-47%</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tcBorders>
              <w:left w:val="single" w:sz="4" w:space="0" w:color="auto"/>
              <w:right w:val="single" w:sz="4" w:space="0" w:color="auto"/>
            </w:tcBorders>
            <w:vAlign w:val="center"/>
          </w:tcPr>
          <w:p w:rsidR="00B6220A" w:rsidRPr="00B6220A" w:rsidRDefault="00B6220A" w:rsidP="00B6220A">
            <w:pPr>
              <w:spacing w:before="0" w:after="0"/>
              <w:jc w:val="center"/>
              <w:rPr>
                <w:sz w:val="20"/>
                <w:szCs w:val="20"/>
              </w:rPr>
            </w:pP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47</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New community</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51.33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54.23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tcBorders>
              <w:left w:val="single" w:sz="4" w:space="0" w:color="auto"/>
              <w:right w:val="single" w:sz="4" w:space="0" w:color="auto"/>
            </w:tcBorders>
            <w:vAlign w:val="center"/>
          </w:tcPr>
          <w:p w:rsidR="00B6220A" w:rsidRPr="00B6220A" w:rsidRDefault="00B6220A" w:rsidP="00B6220A">
            <w:pPr>
              <w:spacing w:before="0" w:beforeAutospacing="0" w:after="0"/>
              <w:jc w:val="center"/>
              <w:rPr>
                <w:sz w:val="20"/>
                <w:szCs w:val="20"/>
              </w:rPr>
            </w:pP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52</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Restructured</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12.11</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35%</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tcBorders>
              <w:left w:val="single" w:sz="4" w:space="0" w:color="auto"/>
              <w:right w:val="single" w:sz="4" w:space="0" w:color="auto"/>
            </w:tcBorders>
            <w:vAlign w:val="center"/>
          </w:tcPr>
          <w:p w:rsidR="00B6220A" w:rsidRPr="00B6220A" w:rsidRDefault="00B6220A" w:rsidP="00B6220A">
            <w:pPr>
              <w:spacing w:before="0" w:beforeAutospacing="0" w:after="0"/>
              <w:jc w:val="center"/>
              <w:rPr>
                <w:sz w:val="20"/>
                <w:szCs w:val="20"/>
              </w:rPr>
            </w:pP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53</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Restructured</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21.57</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28.68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33%</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tcBorders>
              <w:left w:val="single" w:sz="4" w:space="0" w:color="auto"/>
              <w:right w:val="single" w:sz="4" w:space="0" w:color="auto"/>
            </w:tcBorders>
            <w:vAlign w:val="center"/>
          </w:tcPr>
          <w:p w:rsidR="00B6220A" w:rsidRPr="00B6220A" w:rsidRDefault="00B6220A" w:rsidP="00B6220A">
            <w:pPr>
              <w:spacing w:before="0" w:beforeAutospacing="0" w:after="0"/>
              <w:jc w:val="center"/>
              <w:rPr>
                <w:sz w:val="20"/>
                <w:szCs w:val="20"/>
              </w:rPr>
            </w:pP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58</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39.27</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44.84</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tcBorders>
              <w:left w:val="single" w:sz="4" w:space="0" w:color="auto"/>
              <w:right w:val="single" w:sz="4" w:space="0" w:color="auto"/>
            </w:tcBorders>
            <w:vAlign w:val="center"/>
          </w:tcPr>
          <w:p w:rsidR="00B6220A" w:rsidRPr="00B6220A" w:rsidRDefault="00B6220A" w:rsidP="00B6220A">
            <w:pPr>
              <w:spacing w:before="0" w:beforeAutospacing="0" w:after="0"/>
              <w:jc w:val="center"/>
              <w:rPr>
                <w:sz w:val="20"/>
                <w:szCs w:val="20"/>
              </w:rPr>
            </w:pP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98</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16.08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43.27</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169%</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tcBorders>
              <w:left w:val="single" w:sz="4" w:space="0" w:color="auto"/>
              <w:bottom w:val="single" w:sz="4" w:space="0" w:color="auto"/>
              <w:right w:val="single" w:sz="4" w:space="0" w:color="auto"/>
            </w:tcBorders>
            <w:vAlign w:val="center"/>
          </w:tcPr>
          <w:p w:rsidR="00B6220A" w:rsidRPr="00B6220A" w:rsidRDefault="00B6220A" w:rsidP="00B6220A">
            <w:pPr>
              <w:spacing w:before="0" w:beforeAutospacing="0" w:after="0"/>
              <w:jc w:val="center"/>
              <w:rPr>
                <w:sz w:val="20"/>
                <w:szCs w:val="20"/>
              </w:rPr>
            </w:pPr>
          </w:p>
        </w:tc>
        <w:tc>
          <w:tcPr>
            <w:tcW w:w="810" w:type="dxa"/>
            <w:tcBorders>
              <w:left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Z2</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Eliminate Saturday</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16.08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16%</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b/>
                <w:sz w:val="20"/>
                <w:szCs w:val="20"/>
              </w:rPr>
            </w:pPr>
            <w:r w:rsidRPr="00B6220A">
              <w:rPr>
                <w:sz w:val="20"/>
                <w:szCs w:val="20"/>
              </w:rPr>
              <w:t>Yes</w:t>
            </w:r>
          </w:p>
        </w:tc>
      </w:tr>
      <w:tr w:rsidR="00B6220A" w:rsidRPr="00CA57FC" w:rsidTr="00B6220A">
        <w:trPr>
          <w:trHeight w:val="170"/>
        </w:trPr>
        <w:tc>
          <w:tcPr>
            <w:tcW w:w="1368" w:type="dxa"/>
            <w:vMerge w:val="restart"/>
            <w:tcBorders>
              <w:top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May 5, 2013</w:t>
            </w:r>
          </w:p>
        </w:tc>
        <w:tc>
          <w:tcPr>
            <w:tcW w:w="810" w:type="dxa"/>
            <w:vAlign w:val="center"/>
          </w:tcPr>
          <w:p w:rsidR="00B6220A" w:rsidRPr="00B6220A" w:rsidRDefault="00B6220A" w:rsidP="00B6220A">
            <w:pPr>
              <w:spacing w:before="0" w:beforeAutospacing="0" w:after="0"/>
              <w:jc w:val="center"/>
              <w:rPr>
                <w:sz w:val="20"/>
                <w:szCs w:val="20"/>
              </w:rPr>
            </w:pPr>
            <w:r w:rsidRPr="00B6220A">
              <w:rPr>
                <w:sz w:val="20"/>
                <w:szCs w:val="20"/>
              </w:rPr>
              <w:t>42</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37.3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37.3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b/>
                <w:sz w:val="20"/>
                <w:szCs w:val="20"/>
              </w:rPr>
            </w:pPr>
          </w:p>
        </w:tc>
        <w:tc>
          <w:tcPr>
            <w:tcW w:w="810" w:type="dxa"/>
            <w:vAlign w:val="center"/>
          </w:tcPr>
          <w:p w:rsidR="00B6220A" w:rsidRPr="00B6220A" w:rsidRDefault="00B6220A" w:rsidP="00B6220A">
            <w:pPr>
              <w:spacing w:before="0" w:beforeAutospacing="0" w:after="0"/>
              <w:jc w:val="center"/>
              <w:rPr>
                <w:sz w:val="20"/>
                <w:szCs w:val="20"/>
              </w:rPr>
            </w:pPr>
            <w:r w:rsidRPr="00B6220A">
              <w:rPr>
                <w:sz w:val="20"/>
                <w:szCs w:val="20"/>
              </w:rPr>
              <w:t>45</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45.8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45.8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b/>
                <w:sz w:val="20"/>
                <w:szCs w:val="20"/>
              </w:rPr>
            </w:pPr>
          </w:p>
        </w:tc>
        <w:tc>
          <w:tcPr>
            <w:tcW w:w="810" w:type="dxa"/>
            <w:vAlign w:val="center"/>
          </w:tcPr>
          <w:p w:rsidR="00B6220A" w:rsidRPr="00B6220A" w:rsidRDefault="00B6220A" w:rsidP="00B6220A">
            <w:pPr>
              <w:spacing w:before="0" w:beforeAutospacing="0" w:after="0"/>
              <w:jc w:val="center"/>
              <w:rPr>
                <w:sz w:val="20"/>
                <w:szCs w:val="20"/>
              </w:rPr>
            </w:pPr>
            <w:r w:rsidRPr="00B6220A">
              <w:rPr>
                <w:sz w:val="20"/>
                <w:szCs w:val="20"/>
              </w:rPr>
              <w:t>53</w:t>
            </w:r>
          </w:p>
        </w:tc>
        <w:tc>
          <w:tcPr>
            <w:tcW w:w="1980" w:type="dxa"/>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New timepoint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28.7</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28.7</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Borders>
              <w:bottom w:val="nil"/>
            </w:tcBorders>
          </w:tcPr>
          <w:p w:rsidR="00B6220A" w:rsidRPr="00B6220A" w:rsidRDefault="00B6220A" w:rsidP="00B6220A">
            <w:pPr>
              <w:spacing w:before="0" w:beforeAutospacing="0" w:after="0"/>
              <w:rPr>
                <w:b/>
                <w:sz w:val="20"/>
                <w:szCs w:val="20"/>
              </w:rPr>
            </w:pPr>
          </w:p>
        </w:tc>
        <w:tc>
          <w:tcPr>
            <w:tcW w:w="810" w:type="dxa"/>
            <w:tcBorders>
              <w:bottom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94</w:t>
            </w:r>
          </w:p>
        </w:tc>
        <w:tc>
          <w:tcPr>
            <w:tcW w:w="1980" w:type="dxa"/>
            <w:tcBorders>
              <w:bottom w:val="single" w:sz="4" w:space="0" w:color="auto"/>
            </w:tcBorders>
            <w:vAlign w:val="center"/>
          </w:tcPr>
          <w:p w:rsidR="00B6220A" w:rsidRPr="00B6220A" w:rsidRDefault="00B6220A" w:rsidP="00B6220A">
            <w:pPr>
              <w:spacing w:before="0" w:beforeAutospacing="0" w:after="0"/>
              <w:rPr>
                <w:color w:val="000000"/>
                <w:sz w:val="20"/>
                <w:szCs w:val="20"/>
              </w:rPr>
            </w:pPr>
            <w:r w:rsidRPr="00B6220A">
              <w:rPr>
                <w:color w:val="000000"/>
                <w:sz w:val="20"/>
                <w:szCs w:val="20"/>
              </w:rPr>
              <w:t>Modify schedule</w:t>
            </w:r>
          </w:p>
        </w:tc>
        <w:tc>
          <w:tcPr>
            <w:tcW w:w="990" w:type="dxa"/>
            <w:tcBorders>
              <w:bottom w:val="single" w:sz="4" w:space="0" w:color="auto"/>
            </w:tcBorders>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43.3</w:t>
            </w:r>
          </w:p>
        </w:tc>
        <w:tc>
          <w:tcPr>
            <w:tcW w:w="1080" w:type="dxa"/>
            <w:tcBorders>
              <w:bottom w:val="single" w:sz="4" w:space="0" w:color="auto"/>
            </w:tcBorders>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43.3</w:t>
            </w:r>
          </w:p>
        </w:tc>
        <w:tc>
          <w:tcPr>
            <w:tcW w:w="900" w:type="dxa"/>
            <w:tcBorders>
              <w:bottom w:val="single" w:sz="4" w:space="0" w:color="auto"/>
            </w:tcBorders>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tcBorders>
              <w:bottom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tcBorders>
              <w:bottom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tcBorders>
              <w:bottom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val="restart"/>
            <w:tcBorders>
              <w:top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October 20, 2013</w:t>
            </w:r>
          </w:p>
        </w:tc>
        <w:tc>
          <w:tcPr>
            <w:tcW w:w="810" w:type="dxa"/>
            <w:tcBorders>
              <w:top w:val="single" w:sz="4" w:space="0" w:color="auto"/>
            </w:tcBorders>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1980" w:type="dxa"/>
            <w:tcBorders>
              <w:top w:val="single" w:sz="4" w:space="0" w:color="auto"/>
            </w:tcBorders>
            <w:vAlign w:val="center"/>
          </w:tcPr>
          <w:p w:rsidR="00B6220A" w:rsidRPr="00B6220A" w:rsidRDefault="00B6220A" w:rsidP="00B6220A">
            <w:pPr>
              <w:spacing w:before="0" w:beforeAutospacing="0" w:after="0"/>
              <w:rPr>
                <w:sz w:val="20"/>
                <w:szCs w:val="20"/>
              </w:rPr>
            </w:pPr>
            <w:r w:rsidRPr="00B6220A">
              <w:rPr>
                <w:sz w:val="20"/>
                <w:szCs w:val="20"/>
              </w:rPr>
              <w:t>Enhancement</w:t>
            </w:r>
          </w:p>
        </w:tc>
        <w:tc>
          <w:tcPr>
            <w:tcW w:w="990" w:type="dxa"/>
            <w:tcBorders>
              <w:top w:val="single" w:sz="4" w:space="0" w:color="auto"/>
            </w:tcBorders>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33.2</w:t>
            </w:r>
          </w:p>
        </w:tc>
        <w:tc>
          <w:tcPr>
            <w:tcW w:w="1080" w:type="dxa"/>
            <w:tcBorders>
              <w:top w:val="single" w:sz="4" w:space="0" w:color="auto"/>
            </w:tcBorders>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34.7</w:t>
            </w:r>
          </w:p>
        </w:tc>
        <w:tc>
          <w:tcPr>
            <w:tcW w:w="900" w:type="dxa"/>
            <w:tcBorders>
              <w:top w:val="single" w:sz="4" w:space="0" w:color="auto"/>
            </w:tcBorders>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w:t>
            </w:r>
          </w:p>
        </w:tc>
        <w:tc>
          <w:tcPr>
            <w:tcW w:w="990" w:type="dxa"/>
            <w:tcBorders>
              <w:top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tcBorders>
              <w:top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tcBorders>
              <w:top w:val="single" w:sz="4" w:space="0" w:color="auto"/>
            </w:tcBorders>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Reduce IOS (added) trips, adjust trip times</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20.3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18.8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3</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Schedule revision</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Remove Fort Detrick</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15.0</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15.0</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5</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68.4</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68.4</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6</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18.1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18.1</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8</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33.3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33.3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9</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38.2</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39.9</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10</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67.1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71.6</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11</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14.6</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12</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42.5</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42.5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13</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9.1</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14</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 xml:space="preserve">Modify schedule </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24.7</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25.2</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15</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50.5</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50.5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16</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94.6</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94.6</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17</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32.1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34.0</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18</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35.1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34.7</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19</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20</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70.9</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71.5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21</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11.4</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12.9</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22</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19.1</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19.4</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24</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6.4</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6.4</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28</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N/C</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28.3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28.4</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38</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route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58.8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32.0</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-45.6%</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42</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route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38.0</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38.0</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43</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31.0</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27.8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49</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44.8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44.0</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55</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146.5</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157.3</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59</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 xml:space="preserve">Enhancement </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84.0</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86.2</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61</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66.7</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66.6</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70</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35.7</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38.2</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81</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route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12.5</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12.5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90</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44.8</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43.8</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94</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Eliminate, redeploy Jan-14</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76.0</w:t>
            </w:r>
          </w:p>
        </w:tc>
        <w:tc>
          <w:tcPr>
            <w:tcW w:w="1080" w:type="dxa"/>
            <w:vAlign w:val="center"/>
          </w:tcPr>
          <w:p w:rsidR="00B6220A" w:rsidRPr="00B6220A" w:rsidRDefault="00B6220A" w:rsidP="00B6220A">
            <w:pPr>
              <w:spacing w:before="0" w:beforeAutospacing="0" w:after="0"/>
              <w:jc w:val="center"/>
              <w:rPr>
                <w:color w:val="000000"/>
                <w:sz w:val="20"/>
                <w:szCs w:val="20"/>
              </w:rPr>
            </w:pP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-100%</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96</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24.3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20.6</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-15%</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98</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43.3</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40.9</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Merge/>
          </w:tcPr>
          <w:p w:rsidR="00B6220A" w:rsidRPr="00B6220A" w:rsidRDefault="00B6220A" w:rsidP="00B6220A">
            <w:pPr>
              <w:spacing w:before="0" w:beforeAutospacing="0" w:after="0"/>
              <w:rPr>
                <w:sz w:val="20"/>
                <w:szCs w:val="20"/>
              </w:rPr>
            </w:pPr>
          </w:p>
        </w:tc>
        <w:tc>
          <w:tcPr>
            <w:tcW w:w="810" w:type="dxa"/>
            <w:vAlign w:val="bottom"/>
          </w:tcPr>
          <w:p w:rsidR="00B6220A" w:rsidRPr="00B6220A" w:rsidRDefault="00B6220A" w:rsidP="00B6220A">
            <w:pPr>
              <w:spacing w:before="0" w:beforeAutospacing="0" w:after="0"/>
              <w:jc w:val="center"/>
              <w:rPr>
                <w:color w:val="000000"/>
                <w:sz w:val="20"/>
                <w:szCs w:val="20"/>
              </w:rPr>
            </w:pPr>
            <w:r w:rsidRPr="00B6220A">
              <w:rPr>
                <w:color w:val="000000"/>
                <w:sz w:val="20"/>
                <w:szCs w:val="20"/>
              </w:rPr>
              <w:t>100</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Modify schedule</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57.5</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55.5</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r>
      <w:tr w:rsidR="00B6220A" w:rsidRPr="00CA57FC" w:rsidTr="00B6220A">
        <w:trPr>
          <w:trHeight w:val="170"/>
        </w:trPr>
        <w:tc>
          <w:tcPr>
            <w:tcW w:w="1368" w:type="dxa"/>
            <w:vAlign w:val="center"/>
          </w:tcPr>
          <w:p w:rsidR="00B6220A" w:rsidRPr="00B6220A" w:rsidRDefault="00B6220A" w:rsidP="00B6220A">
            <w:pPr>
              <w:spacing w:before="0" w:beforeAutospacing="0" w:after="0"/>
              <w:jc w:val="center"/>
              <w:rPr>
                <w:sz w:val="20"/>
                <w:szCs w:val="20"/>
              </w:rPr>
            </w:pPr>
            <w:r w:rsidRPr="00B6220A">
              <w:rPr>
                <w:sz w:val="20"/>
                <w:szCs w:val="20"/>
              </w:rPr>
              <w:t>July 1, 2014</w:t>
            </w:r>
          </w:p>
        </w:tc>
        <w:tc>
          <w:tcPr>
            <w:tcW w:w="81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All</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Fare Change</w:t>
            </w:r>
          </w:p>
        </w:tc>
        <w:tc>
          <w:tcPr>
            <w:tcW w:w="2970" w:type="dxa"/>
            <w:gridSpan w:val="3"/>
            <w:vAlign w:val="center"/>
          </w:tcPr>
          <w:p w:rsidR="00B6220A" w:rsidRPr="00B6220A" w:rsidRDefault="00B6220A" w:rsidP="00B6220A">
            <w:pPr>
              <w:spacing w:before="0" w:beforeAutospacing="0" w:after="0"/>
              <w:rPr>
                <w:sz w:val="20"/>
                <w:szCs w:val="20"/>
              </w:rPr>
            </w:pPr>
            <w:r w:rsidRPr="00B6220A">
              <w:rPr>
                <w:sz w:val="20"/>
                <w:szCs w:val="20"/>
              </w:rPr>
              <w:t>Reduce cash fare to $1.75; Increase express fare to $4.00; Increase transfer charges; extend kids ride free hours</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r>
      <w:tr w:rsidR="00B6220A" w:rsidRPr="00CA57FC" w:rsidTr="00B6220A">
        <w:trPr>
          <w:trHeight w:val="170"/>
        </w:trPr>
        <w:tc>
          <w:tcPr>
            <w:tcW w:w="1368" w:type="dxa"/>
            <w:vMerge w:val="restart"/>
            <w:vAlign w:val="center"/>
          </w:tcPr>
          <w:p w:rsidR="00B6220A" w:rsidRPr="00B6220A" w:rsidRDefault="00B6220A" w:rsidP="00B6220A">
            <w:pPr>
              <w:spacing w:before="0" w:beforeAutospacing="0" w:after="0"/>
              <w:jc w:val="center"/>
              <w:rPr>
                <w:sz w:val="20"/>
                <w:szCs w:val="20"/>
              </w:rPr>
            </w:pPr>
            <w:r w:rsidRPr="00B6220A">
              <w:rPr>
                <w:sz w:val="20"/>
                <w:szCs w:val="20"/>
              </w:rPr>
              <w:t>September 7, 2014</w:t>
            </w:r>
          </w:p>
        </w:tc>
        <w:tc>
          <w:tcPr>
            <w:tcW w:w="81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83</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Enhancement</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33.4</w:t>
            </w:r>
          </w:p>
        </w:tc>
        <w:tc>
          <w:tcPr>
            <w:tcW w:w="108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38.2</w:t>
            </w:r>
          </w:p>
        </w:tc>
        <w:tc>
          <w:tcPr>
            <w:tcW w:w="90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14%</w:t>
            </w:r>
          </w:p>
        </w:tc>
        <w:tc>
          <w:tcPr>
            <w:tcW w:w="990" w:type="dxa"/>
            <w:vAlign w:val="center"/>
          </w:tcPr>
          <w:p w:rsidR="00B6220A" w:rsidRPr="00B6220A" w:rsidRDefault="00B6220A" w:rsidP="00B6220A">
            <w:pPr>
              <w:spacing w:before="0" w:beforeAutospacing="0" w:after="0"/>
              <w:jc w:val="center"/>
              <w:rPr>
                <w:sz w:val="20"/>
                <w:szCs w:val="20"/>
              </w:rPr>
            </w:pPr>
            <w:r w:rsidRPr="00B6220A">
              <w:rPr>
                <w:sz w:val="20"/>
                <w:szCs w:val="20"/>
              </w:rPr>
              <w:t>No</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r>
      <w:tr w:rsidR="00B6220A" w:rsidRPr="00CA57FC" w:rsidTr="00B6220A">
        <w:trPr>
          <w:trHeight w:val="170"/>
        </w:trPr>
        <w:tc>
          <w:tcPr>
            <w:tcW w:w="1368" w:type="dxa"/>
            <w:vMerge/>
            <w:tcBorders>
              <w:bottom w:val="single" w:sz="4" w:space="0" w:color="auto"/>
            </w:tcBorders>
            <w:vAlign w:val="center"/>
          </w:tcPr>
          <w:p w:rsidR="00B6220A" w:rsidRPr="00B6220A" w:rsidRDefault="00B6220A" w:rsidP="00B6220A">
            <w:pPr>
              <w:spacing w:before="0" w:beforeAutospacing="0" w:after="0"/>
              <w:jc w:val="center"/>
              <w:rPr>
                <w:sz w:val="20"/>
                <w:szCs w:val="20"/>
              </w:rPr>
            </w:pPr>
          </w:p>
        </w:tc>
        <w:tc>
          <w:tcPr>
            <w:tcW w:w="81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94</w:t>
            </w:r>
          </w:p>
        </w:tc>
        <w:tc>
          <w:tcPr>
            <w:tcW w:w="1980" w:type="dxa"/>
            <w:vAlign w:val="center"/>
          </w:tcPr>
          <w:p w:rsidR="00B6220A" w:rsidRPr="00B6220A" w:rsidRDefault="00B6220A" w:rsidP="00B6220A">
            <w:pPr>
              <w:spacing w:before="0" w:beforeAutospacing="0" w:after="0"/>
              <w:rPr>
                <w:sz w:val="20"/>
                <w:szCs w:val="20"/>
              </w:rPr>
            </w:pPr>
            <w:r w:rsidRPr="00B6220A">
              <w:rPr>
                <w:sz w:val="20"/>
                <w:szCs w:val="20"/>
              </w:rPr>
              <w:t>New coverage area</w:t>
            </w:r>
          </w:p>
        </w:tc>
        <w:tc>
          <w:tcPr>
            <w:tcW w:w="990" w:type="dxa"/>
            <w:vAlign w:val="center"/>
          </w:tcPr>
          <w:p w:rsidR="00B6220A" w:rsidRPr="00B6220A" w:rsidRDefault="00B6220A" w:rsidP="00B6220A">
            <w:pPr>
              <w:spacing w:before="0" w:beforeAutospacing="0" w:after="0"/>
              <w:jc w:val="center"/>
              <w:rPr>
                <w:color w:val="000000"/>
                <w:sz w:val="20"/>
                <w:szCs w:val="20"/>
              </w:rPr>
            </w:pPr>
            <w:r w:rsidRPr="00B6220A">
              <w:rPr>
                <w:color w:val="000000"/>
                <w:sz w:val="20"/>
                <w:szCs w:val="20"/>
              </w:rPr>
              <w:t>76.0</w:t>
            </w:r>
          </w:p>
        </w:tc>
        <w:tc>
          <w:tcPr>
            <w:tcW w:w="1080" w:type="dxa"/>
            <w:vAlign w:val="center"/>
          </w:tcPr>
          <w:p w:rsidR="00B6220A" w:rsidRPr="00B6220A" w:rsidRDefault="00B6220A" w:rsidP="00B6220A">
            <w:pPr>
              <w:spacing w:before="0" w:beforeAutospacing="0" w:after="0"/>
              <w:jc w:val="center"/>
              <w:rPr>
                <w:color w:val="000000"/>
                <w:sz w:val="20"/>
                <w:szCs w:val="20"/>
              </w:rPr>
            </w:pPr>
          </w:p>
        </w:tc>
        <w:tc>
          <w:tcPr>
            <w:tcW w:w="900" w:type="dxa"/>
            <w:vAlign w:val="center"/>
          </w:tcPr>
          <w:p w:rsidR="00B6220A" w:rsidRPr="00B6220A" w:rsidRDefault="00B6220A" w:rsidP="00B6220A">
            <w:pPr>
              <w:spacing w:before="0" w:beforeAutospacing="0" w:after="0"/>
              <w:jc w:val="center"/>
              <w:rPr>
                <w:color w:val="000000"/>
                <w:sz w:val="20"/>
                <w:szCs w:val="20"/>
              </w:rPr>
            </w:pPr>
          </w:p>
        </w:tc>
        <w:tc>
          <w:tcPr>
            <w:tcW w:w="990" w:type="dxa"/>
            <w:vAlign w:val="center"/>
          </w:tcPr>
          <w:p w:rsidR="00B6220A" w:rsidRPr="00B6220A" w:rsidRDefault="00B6220A" w:rsidP="00B6220A">
            <w:pPr>
              <w:spacing w:before="0" w:beforeAutospacing="0" w:after="0"/>
              <w:jc w:val="center"/>
              <w:rPr>
                <w:sz w:val="20"/>
                <w:szCs w:val="20"/>
              </w:rPr>
            </w:pP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c>
          <w:tcPr>
            <w:tcW w:w="1170" w:type="dxa"/>
            <w:vAlign w:val="center"/>
          </w:tcPr>
          <w:p w:rsidR="00B6220A" w:rsidRPr="00B6220A" w:rsidRDefault="00B6220A" w:rsidP="00B6220A">
            <w:pPr>
              <w:spacing w:before="0" w:beforeAutospacing="0" w:after="0"/>
              <w:jc w:val="center"/>
              <w:rPr>
                <w:sz w:val="20"/>
                <w:szCs w:val="20"/>
              </w:rPr>
            </w:pPr>
            <w:r w:rsidRPr="00B6220A">
              <w:rPr>
                <w:sz w:val="20"/>
                <w:szCs w:val="20"/>
              </w:rPr>
              <w:t>Yes</w:t>
            </w:r>
          </w:p>
        </w:tc>
      </w:tr>
    </w:tbl>
    <w:p w:rsidR="00B6220A" w:rsidRDefault="00B6220A">
      <w:pPr>
        <w:spacing w:before="0" w:beforeAutospacing="0" w:after="0"/>
        <w:rPr>
          <w:b/>
          <w:color w:val="FF0000"/>
          <w:szCs w:val="24"/>
        </w:rPr>
      </w:pPr>
    </w:p>
    <w:p w:rsidR="00B6220A" w:rsidRPr="00B6220A" w:rsidRDefault="00B6220A" w:rsidP="00A62D62">
      <w:pPr>
        <w:pStyle w:val="ListParagraph"/>
        <w:numPr>
          <w:ilvl w:val="0"/>
          <w:numId w:val="25"/>
        </w:numPr>
        <w:spacing w:before="0" w:beforeAutospacing="0" w:after="0"/>
        <w:rPr>
          <w:rFonts w:ascii="Cambria" w:eastAsia="Times New Roman" w:hAnsi="Cambria"/>
          <w:b/>
          <w:bCs/>
          <w:i/>
          <w:iCs/>
          <w:sz w:val="28"/>
          <w:szCs w:val="28"/>
          <w:lang/>
        </w:rPr>
      </w:pPr>
      <w:r>
        <w:t xml:space="preserve">Route 94 is an experimental service funded by MARC.  On a daily basis, the Germantown Commuter Rail Station parking lot is full.  In order to provide some additional parking spaces, MARC contracted with Ride On to provide shuttle service from the Kingsview </w:t>
      </w:r>
      <w:proofErr w:type="gramStart"/>
      <w:r>
        <w:t>park</w:t>
      </w:r>
      <w:proofErr w:type="gramEnd"/>
      <w:r>
        <w:t xml:space="preserve"> and ride lot.  Because ridership was very low, MARC decided to suspend service and experiment with a new route from Clarksburg beginning in January 2014.     </w:t>
      </w:r>
      <w:r>
        <w:br w:type="page"/>
      </w:r>
    </w:p>
    <w:p w:rsidR="00D52BB7" w:rsidRDefault="00D52BB7" w:rsidP="00A255FF">
      <w:pPr>
        <w:pStyle w:val="Heading2"/>
      </w:pPr>
      <w:bookmarkStart w:id="28" w:name="_Toc406485691"/>
      <w:r w:rsidRPr="007F6F08">
        <w:t xml:space="preserve">Appendix </w:t>
      </w:r>
      <w:r>
        <w:t>J</w:t>
      </w:r>
      <w:r w:rsidRPr="007F6F08">
        <w:t xml:space="preserve"> – </w:t>
      </w:r>
      <w:r>
        <w:t>County Council Approval of the Montgomery County Title VI Implementation Plan 2015 to 2017</w:t>
      </w:r>
      <w:bookmarkEnd w:id="28"/>
      <w:r>
        <w:t xml:space="preserve"> </w:t>
      </w:r>
    </w:p>
    <w:p w:rsidR="00B95F00" w:rsidRDefault="00B95F00" w:rsidP="007778BE">
      <w:pPr>
        <w:spacing w:before="0" w:beforeAutospacing="0" w:after="0"/>
        <w:rPr>
          <w:b/>
          <w:color w:val="FF0000"/>
          <w:szCs w:val="24"/>
        </w:rPr>
      </w:pPr>
    </w:p>
    <w:sectPr w:rsidR="00B95F00" w:rsidSect="009E0A22">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57B" w:rsidRDefault="0068257B">
      <w:pPr>
        <w:spacing w:before="0" w:after="0"/>
      </w:pPr>
      <w:r>
        <w:separator/>
      </w:r>
    </w:p>
  </w:endnote>
  <w:endnote w:type="continuationSeparator" w:id="0">
    <w:p w:rsidR="0068257B" w:rsidRDefault="0068257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20A" w:rsidRDefault="00B6220A" w:rsidP="00B97AA3">
    <w:pPr>
      <w:pStyle w:val="Footer"/>
      <w:jc w:val="right"/>
    </w:pPr>
  </w:p>
  <w:p w:rsidR="00B6220A" w:rsidRDefault="00B6220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57B" w:rsidRDefault="0068257B">
      <w:pPr>
        <w:spacing w:before="0" w:after="0"/>
      </w:pPr>
      <w:r>
        <w:separator/>
      </w:r>
    </w:p>
  </w:footnote>
  <w:footnote w:type="continuationSeparator" w:id="0">
    <w:p w:rsidR="0068257B" w:rsidRDefault="0068257B">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20A" w:rsidRDefault="00B6220A" w:rsidP="00A3143E">
    <w:pPr>
      <w:pStyle w:val="Header"/>
      <w:tabs>
        <w:tab w:val="clear" w:pos="8640"/>
        <w:tab w:val="right" w:pos="9360"/>
      </w:tabs>
      <w:rPr>
        <w:rStyle w:val="PageNumber"/>
      </w:rPr>
    </w:pPr>
    <w:r>
      <w:rPr>
        <w:rStyle w:val="PageNumber"/>
      </w:rPr>
      <w:t>FTA C 4702.1A</w:t>
    </w:r>
  </w:p>
  <w:p w:rsidR="00B6220A" w:rsidRDefault="00B6220A" w:rsidP="00A3143E">
    <w:pPr>
      <w:pStyle w:val="Header"/>
      <w:tabs>
        <w:tab w:val="clear" w:pos="8640"/>
        <w:tab w:val="right"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806305"/>
      <w:docPartObj>
        <w:docPartGallery w:val="Page Numbers (Top of Page)"/>
        <w:docPartUnique/>
      </w:docPartObj>
    </w:sdtPr>
    <w:sdtEndPr>
      <w:rPr>
        <w:noProof/>
      </w:rPr>
    </w:sdtEndPr>
    <w:sdtContent>
      <w:p w:rsidR="00B6220A" w:rsidRDefault="00B6220A" w:rsidP="00D52BB7">
        <w:pPr>
          <w:pStyle w:val="Header"/>
          <w:rPr>
            <w:lang w:val="en-US"/>
          </w:rPr>
        </w:pPr>
        <w:r>
          <w:rPr>
            <w:lang w:val="en-US"/>
          </w:rPr>
          <w:t>Montgomery County</w:t>
        </w:r>
      </w:p>
      <w:p w:rsidR="00B6220A" w:rsidRPr="00D52BB7" w:rsidRDefault="00B6220A" w:rsidP="00D52BB7">
        <w:pPr>
          <w:pStyle w:val="Header"/>
        </w:pPr>
        <w:r>
          <w:rPr>
            <w:lang w:val="en-US"/>
          </w:rPr>
          <w:t xml:space="preserve">Title VI Implementation Plan 2015 to 2017 </w:t>
        </w:r>
        <w:r>
          <w:rPr>
            <w:lang w:val="en-US"/>
          </w:rPr>
          <w:tab/>
        </w:r>
        <w:r>
          <w:rPr>
            <w:lang w:val="en-US"/>
          </w:rPr>
          <w:tab/>
          <w:t xml:space="preserve">              Page </w:t>
        </w:r>
        <w:r w:rsidR="00750838">
          <w:fldChar w:fldCharType="begin"/>
        </w:r>
        <w:r>
          <w:instrText xml:space="preserve"> PAGE   \* MERGEFORMAT </w:instrText>
        </w:r>
        <w:r w:rsidR="00750838">
          <w:fldChar w:fldCharType="separate"/>
        </w:r>
        <w:r w:rsidR="005A4A74">
          <w:rPr>
            <w:noProof/>
          </w:rPr>
          <w:t>i</w:t>
        </w:r>
        <w:r w:rsidR="00750838">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738575"/>
      <w:docPartObj>
        <w:docPartGallery w:val="Page Numbers (Top of Page)"/>
        <w:docPartUnique/>
      </w:docPartObj>
    </w:sdtPr>
    <w:sdtEndPr>
      <w:rPr>
        <w:noProof/>
      </w:rPr>
    </w:sdtEndPr>
    <w:sdtContent>
      <w:p w:rsidR="00B6220A" w:rsidRDefault="00B6220A" w:rsidP="00703BF8">
        <w:pPr>
          <w:pStyle w:val="Header"/>
          <w:rPr>
            <w:lang w:val="en-US"/>
          </w:rPr>
        </w:pPr>
        <w:r>
          <w:rPr>
            <w:lang w:val="en-US"/>
          </w:rPr>
          <w:t>Montgomery County</w:t>
        </w:r>
      </w:p>
      <w:p w:rsidR="00B6220A" w:rsidRPr="00D52BB7" w:rsidRDefault="00B6220A" w:rsidP="00703BF8">
        <w:pPr>
          <w:pStyle w:val="Header"/>
        </w:pPr>
        <w:r>
          <w:rPr>
            <w:lang w:val="en-US"/>
          </w:rPr>
          <w:t xml:space="preserve">Title VI Implementation Plan 2015 to 2017 </w:t>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Page </w:t>
        </w:r>
        <w:r w:rsidR="00750838">
          <w:fldChar w:fldCharType="begin"/>
        </w:r>
        <w:r>
          <w:instrText xml:space="preserve"> PAGE   \* MERGEFORMAT </w:instrText>
        </w:r>
        <w:r w:rsidR="00750838">
          <w:fldChar w:fldCharType="separate"/>
        </w:r>
        <w:r w:rsidR="004E41A9">
          <w:rPr>
            <w:noProof/>
          </w:rPr>
          <w:t>3</w:t>
        </w:r>
        <w:r w:rsidR="00750838">
          <w:rPr>
            <w:noProof/>
          </w:rPr>
          <w:fldChar w:fldCharType="end"/>
        </w:r>
      </w:p>
    </w:sdtContent>
  </w:sdt>
  <w:p w:rsidR="00B6220A" w:rsidRDefault="00B6220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034885"/>
      <w:docPartObj>
        <w:docPartGallery w:val="Page Numbers (Top of Page)"/>
        <w:docPartUnique/>
      </w:docPartObj>
    </w:sdtPr>
    <w:sdtEndPr>
      <w:rPr>
        <w:noProof/>
      </w:rPr>
    </w:sdtEndPr>
    <w:sdtContent>
      <w:p w:rsidR="00B6220A" w:rsidRDefault="00B6220A" w:rsidP="00703BF8">
        <w:pPr>
          <w:pStyle w:val="Header"/>
          <w:rPr>
            <w:lang w:val="en-US"/>
          </w:rPr>
        </w:pPr>
        <w:r>
          <w:rPr>
            <w:lang w:val="en-US"/>
          </w:rPr>
          <w:t>Montgomery County</w:t>
        </w:r>
      </w:p>
      <w:p w:rsidR="00B6220A" w:rsidRPr="00D52BB7" w:rsidRDefault="00B6220A" w:rsidP="00703BF8">
        <w:pPr>
          <w:pStyle w:val="Header"/>
        </w:pPr>
        <w:r>
          <w:rPr>
            <w:lang w:val="en-US"/>
          </w:rPr>
          <w:t xml:space="preserve">Title VI Implementation Plan 2015 to 2017 </w:t>
        </w:r>
        <w:r>
          <w:rPr>
            <w:lang w:val="en-US"/>
          </w:rPr>
          <w:tab/>
        </w:r>
        <w:r>
          <w:rPr>
            <w:lang w:val="en-US"/>
          </w:rPr>
          <w:tab/>
          <w:t xml:space="preserve">  Page </w:t>
        </w:r>
        <w:r w:rsidR="00750838">
          <w:fldChar w:fldCharType="begin"/>
        </w:r>
        <w:r>
          <w:instrText xml:space="preserve"> PAGE   \* MERGEFORMAT </w:instrText>
        </w:r>
        <w:r w:rsidR="00750838">
          <w:fldChar w:fldCharType="separate"/>
        </w:r>
        <w:r w:rsidR="004E41A9">
          <w:rPr>
            <w:noProof/>
          </w:rPr>
          <w:t>4</w:t>
        </w:r>
        <w:r w:rsidR="00750838">
          <w:rPr>
            <w:noProof/>
          </w:rPr>
          <w:fldChar w:fldCharType="end"/>
        </w:r>
      </w:p>
    </w:sdtContent>
  </w:sdt>
  <w:p w:rsidR="00B6220A" w:rsidRDefault="00B6220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472312"/>
      <w:docPartObj>
        <w:docPartGallery w:val="Page Numbers (Top of Page)"/>
        <w:docPartUnique/>
      </w:docPartObj>
    </w:sdtPr>
    <w:sdtEndPr>
      <w:rPr>
        <w:noProof/>
      </w:rPr>
    </w:sdtEndPr>
    <w:sdtContent>
      <w:p w:rsidR="00B6220A" w:rsidRDefault="00B6220A" w:rsidP="00703BF8">
        <w:pPr>
          <w:pStyle w:val="Header"/>
          <w:rPr>
            <w:lang w:val="en-US"/>
          </w:rPr>
        </w:pPr>
        <w:r>
          <w:rPr>
            <w:lang w:val="en-US"/>
          </w:rPr>
          <w:t>Montgomery County</w:t>
        </w:r>
      </w:p>
      <w:p w:rsidR="00B6220A" w:rsidRPr="00D52BB7" w:rsidRDefault="00B6220A" w:rsidP="00703BF8">
        <w:pPr>
          <w:pStyle w:val="Header"/>
        </w:pPr>
        <w:r>
          <w:rPr>
            <w:lang w:val="en-US"/>
          </w:rPr>
          <w:t xml:space="preserve">Title VI Implementation Plan 2015 to 2017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Page </w:t>
        </w:r>
        <w:r w:rsidR="00750838">
          <w:fldChar w:fldCharType="begin"/>
        </w:r>
        <w:r>
          <w:instrText xml:space="preserve"> PAGE   \* MERGEFORMAT </w:instrText>
        </w:r>
        <w:r w:rsidR="00750838">
          <w:fldChar w:fldCharType="separate"/>
        </w:r>
        <w:r w:rsidR="004E41A9">
          <w:rPr>
            <w:noProof/>
          </w:rPr>
          <w:t>7</w:t>
        </w:r>
        <w:r w:rsidR="00750838">
          <w:rPr>
            <w:noProof/>
          </w:rPr>
          <w:fldChar w:fldCharType="end"/>
        </w:r>
      </w:p>
    </w:sdtContent>
  </w:sdt>
  <w:p w:rsidR="00B6220A" w:rsidRDefault="00B6220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803534"/>
      <w:docPartObj>
        <w:docPartGallery w:val="Page Numbers (Top of Page)"/>
        <w:docPartUnique/>
      </w:docPartObj>
    </w:sdtPr>
    <w:sdtEndPr>
      <w:rPr>
        <w:noProof/>
      </w:rPr>
    </w:sdtEndPr>
    <w:sdtContent>
      <w:p w:rsidR="00B6220A" w:rsidRDefault="00B6220A" w:rsidP="00703BF8">
        <w:pPr>
          <w:pStyle w:val="Header"/>
          <w:rPr>
            <w:lang w:val="en-US"/>
          </w:rPr>
        </w:pPr>
        <w:r>
          <w:rPr>
            <w:lang w:val="en-US"/>
          </w:rPr>
          <w:t>Montgomery County</w:t>
        </w:r>
      </w:p>
      <w:p w:rsidR="00B6220A" w:rsidRPr="00D52BB7" w:rsidRDefault="00B6220A" w:rsidP="00703BF8">
        <w:pPr>
          <w:pStyle w:val="Header"/>
        </w:pPr>
        <w:r>
          <w:rPr>
            <w:lang w:val="en-US"/>
          </w:rPr>
          <w:t xml:space="preserve">Title VI Implementation Plan 2015 to 2017 </w:t>
        </w:r>
        <w:r>
          <w:rPr>
            <w:lang w:val="en-US"/>
          </w:rPr>
          <w:tab/>
        </w:r>
        <w:r>
          <w:rPr>
            <w:lang w:val="en-US"/>
          </w:rPr>
          <w:tab/>
          <w:t xml:space="preserve"> Page </w:t>
        </w:r>
        <w:r w:rsidR="00750838">
          <w:fldChar w:fldCharType="begin"/>
        </w:r>
        <w:r>
          <w:instrText xml:space="preserve"> PAGE   \* MERGEFORMAT </w:instrText>
        </w:r>
        <w:r w:rsidR="00750838">
          <w:fldChar w:fldCharType="separate"/>
        </w:r>
        <w:r w:rsidR="004E41A9">
          <w:rPr>
            <w:noProof/>
          </w:rPr>
          <w:t>8</w:t>
        </w:r>
        <w:r w:rsidR="00750838">
          <w:rPr>
            <w:noProof/>
          </w:rPr>
          <w:fldChar w:fldCharType="end"/>
        </w:r>
      </w:p>
    </w:sdtContent>
  </w:sdt>
  <w:p w:rsidR="00B6220A" w:rsidRDefault="00B6220A">
    <w:pPr>
      <w:pStyle w:val="Header"/>
    </w:pPr>
  </w:p>
  <w:p w:rsidR="00B6220A" w:rsidRDefault="00B622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5C5A"/>
    <w:multiLevelType w:val="hybridMultilevel"/>
    <w:tmpl w:val="89C4882C"/>
    <w:lvl w:ilvl="0" w:tplc="6AE2F8D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C6D06"/>
    <w:multiLevelType w:val="hybridMultilevel"/>
    <w:tmpl w:val="B67086CA"/>
    <w:lvl w:ilvl="0" w:tplc="B8C28E2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B6A3C"/>
    <w:multiLevelType w:val="hybridMultilevel"/>
    <w:tmpl w:val="A4ACC72A"/>
    <w:lvl w:ilvl="0" w:tplc="767C151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235F2"/>
    <w:multiLevelType w:val="hybridMultilevel"/>
    <w:tmpl w:val="778481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D197BBE"/>
    <w:multiLevelType w:val="hybridMultilevel"/>
    <w:tmpl w:val="DF9CF152"/>
    <w:lvl w:ilvl="0" w:tplc="FDAE81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E40B57"/>
    <w:multiLevelType w:val="hybridMultilevel"/>
    <w:tmpl w:val="4F8E7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1D76186"/>
    <w:multiLevelType w:val="hybridMultilevel"/>
    <w:tmpl w:val="C17C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822A8"/>
    <w:multiLevelType w:val="hybridMultilevel"/>
    <w:tmpl w:val="96BADA96"/>
    <w:lvl w:ilvl="0" w:tplc="A74A2FB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144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7D37A0B"/>
    <w:multiLevelType w:val="hybridMultilevel"/>
    <w:tmpl w:val="C17C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634BA7"/>
    <w:multiLevelType w:val="hybridMultilevel"/>
    <w:tmpl w:val="05B65E72"/>
    <w:lvl w:ilvl="0" w:tplc="99DC34D6">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C21B3D"/>
    <w:multiLevelType w:val="hybridMultilevel"/>
    <w:tmpl w:val="37FE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2672D"/>
    <w:multiLevelType w:val="hybridMultilevel"/>
    <w:tmpl w:val="6382F944"/>
    <w:lvl w:ilvl="0" w:tplc="C33A227C">
      <w:start w:val="1"/>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6B213F6"/>
    <w:multiLevelType w:val="hybridMultilevel"/>
    <w:tmpl w:val="0EC87526"/>
    <w:lvl w:ilvl="0" w:tplc="BEBA9242">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D62547"/>
    <w:multiLevelType w:val="hybridMultilevel"/>
    <w:tmpl w:val="5FFCCBB6"/>
    <w:lvl w:ilvl="0" w:tplc="3D1A70A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6D68DA"/>
    <w:multiLevelType w:val="hybridMultilevel"/>
    <w:tmpl w:val="23FA9A9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C020ED"/>
    <w:multiLevelType w:val="hybridMultilevel"/>
    <w:tmpl w:val="C17C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F444C6"/>
    <w:multiLevelType w:val="hybridMultilevel"/>
    <w:tmpl w:val="76D8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50692B"/>
    <w:multiLevelType w:val="hybridMultilevel"/>
    <w:tmpl w:val="E0605624"/>
    <w:lvl w:ilvl="0" w:tplc="E8DAABA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F436B"/>
    <w:multiLevelType w:val="hybridMultilevel"/>
    <w:tmpl w:val="4FA280DA"/>
    <w:lvl w:ilvl="0" w:tplc="4B56952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8155C"/>
    <w:multiLevelType w:val="hybridMultilevel"/>
    <w:tmpl w:val="474827A0"/>
    <w:lvl w:ilvl="0" w:tplc="8C88A822">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5F6799"/>
    <w:multiLevelType w:val="hybridMultilevel"/>
    <w:tmpl w:val="692068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480BE9"/>
    <w:multiLevelType w:val="hybridMultilevel"/>
    <w:tmpl w:val="1AD6CABE"/>
    <w:lvl w:ilvl="0" w:tplc="04090015">
      <w:start w:val="1"/>
      <w:numFmt w:val="upperLetter"/>
      <w:lvlText w:val="%1."/>
      <w:lvlJc w:val="left"/>
      <w:pPr>
        <w:ind w:left="775" w:hanging="360"/>
      </w:pPr>
      <w:rPr>
        <w:rFonts w:cs="Times New Roman"/>
      </w:rPr>
    </w:lvl>
    <w:lvl w:ilvl="1" w:tplc="04090019" w:tentative="1">
      <w:start w:val="1"/>
      <w:numFmt w:val="lowerLetter"/>
      <w:lvlText w:val="%2."/>
      <w:lvlJc w:val="left"/>
      <w:pPr>
        <w:ind w:left="1495" w:hanging="360"/>
      </w:pPr>
      <w:rPr>
        <w:rFonts w:cs="Times New Roman"/>
      </w:rPr>
    </w:lvl>
    <w:lvl w:ilvl="2" w:tplc="0409001B" w:tentative="1">
      <w:start w:val="1"/>
      <w:numFmt w:val="lowerRoman"/>
      <w:lvlText w:val="%3."/>
      <w:lvlJc w:val="right"/>
      <w:pPr>
        <w:ind w:left="2215" w:hanging="180"/>
      </w:pPr>
      <w:rPr>
        <w:rFonts w:cs="Times New Roman"/>
      </w:rPr>
    </w:lvl>
    <w:lvl w:ilvl="3" w:tplc="0409000F" w:tentative="1">
      <w:start w:val="1"/>
      <w:numFmt w:val="decimal"/>
      <w:lvlText w:val="%4."/>
      <w:lvlJc w:val="left"/>
      <w:pPr>
        <w:ind w:left="2935" w:hanging="360"/>
      </w:pPr>
      <w:rPr>
        <w:rFonts w:cs="Times New Roman"/>
      </w:rPr>
    </w:lvl>
    <w:lvl w:ilvl="4" w:tplc="04090019" w:tentative="1">
      <w:start w:val="1"/>
      <w:numFmt w:val="lowerLetter"/>
      <w:lvlText w:val="%5."/>
      <w:lvlJc w:val="left"/>
      <w:pPr>
        <w:ind w:left="3655" w:hanging="360"/>
      </w:pPr>
      <w:rPr>
        <w:rFonts w:cs="Times New Roman"/>
      </w:rPr>
    </w:lvl>
    <w:lvl w:ilvl="5" w:tplc="0409001B" w:tentative="1">
      <w:start w:val="1"/>
      <w:numFmt w:val="lowerRoman"/>
      <w:lvlText w:val="%6."/>
      <w:lvlJc w:val="right"/>
      <w:pPr>
        <w:ind w:left="4375" w:hanging="180"/>
      </w:pPr>
      <w:rPr>
        <w:rFonts w:cs="Times New Roman"/>
      </w:rPr>
    </w:lvl>
    <w:lvl w:ilvl="6" w:tplc="0409000F" w:tentative="1">
      <w:start w:val="1"/>
      <w:numFmt w:val="decimal"/>
      <w:lvlText w:val="%7."/>
      <w:lvlJc w:val="left"/>
      <w:pPr>
        <w:ind w:left="5095" w:hanging="360"/>
      </w:pPr>
      <w:rPr>
        <w:rFonts w:cs="Times New Roman"/>
      </w:rPr>
    </w:lvl>
    <w:lvl w:ilvl="7" w:tplc="04090019" w:tentative="1">
      <w:start w:val="1"/>
      <w:numFmt w:val="lowerLetter"/>
      <w:lvlText w:val="%8."/>
      <w:lvlJc w:val="left"/>
      <w:pPr>
        <w:ind w:left="5815" w:hanging="360"/>
      </w:pPr>
      <w:rPr>
        <w:rFonts w:cs="Times New Roman"/>
      </w:rPr>
    </w:lvl>
    <w:lvl w:ilvl="8" w:tplc="0409001B" w:tentative="1">
      <w:start w:val="1"/>
      <w:numFmt w:val="lowerRoman"/>
      <w:lvlText w:val="%9."/>
      <w:lvlJc w:val="right"/>
      <w:pPr>
        <w:ind w:left="6535" w:hanging="180"/>
      </w:pPr>
      <w:rPr>
        <w:rFonts w:cs="Times New Roman"/>
      </w:rPr>
    </w:lvl>
  </w:abstractNum>
  <w:abstractNum w:abstractNumId="22">
    <w:nsid w:val="59596995"/>
    <w:multiLevelType w:val="hybridMultilevel"/>
    <w:tmpl w:val="9F481916"/>
    <w:lvl w:ilvl="0" w:tplc="348A1BA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93A3D"/>
    <w:multiLevelType w:val="hybridMultilevel"/>
    <w:tmpl w:val="CCB2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ED4CAF"/>
    <w:multiLevelType w:val="hybridMultilevel"/>
    <w:tmpl w:val="547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013926"/>
    <w:multiLevelType w:val="hybridMultilevel"/>
    <w:tmpl w:val="2D0EC5F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7CD36C90"/>
    <w:multiLevelType w:val="hybridMultilevel"/>
    <w:tmpl w:val="183860E6"/>
    <w:lvl w:ilvl="0" w:tplc="4F4EE1FA">
      <w:start w:val="1"/>
      <w:numFmt w:val="upperLetter"/>
      <w:lvlText w:val="%1."/>
      <w:lvlJc w:val="left"/>
      <w:pPr>
        <w:ind w:left="775"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23"/>
  </w:num>
  <w:num w:numId="4">
    <w:abstractNumId w:val="5"/>
  </w:num>
  <w:num w:numId="5">
    <w:abstractNumId w:val="4"/>
  </w:num>
  <w:num w:numId="6">
    <w:abstractNumId w:val="20"/>
  </w:num>
  <w:num w:numId="7">
    <w:abstractNumId w:val="21"/>
  </w:num>
  <w:num w:numId="8">
    <w:abstractNumId w:val="2"/>
  </w:num>
  <w:num w:numId="9">
    <w:abstractNumId w:val="22"/>
  </w:num>
  <w:num w:numId="10">
    <w:abstractNumId w:val="17"/>
  </w:num>
  <w:num w:numId="11">
    <w:abstractNumId w:val="12"/>
  </w:num>
  <w:num w:numId="12">
    <w:abstractNumId w:val="9"/>
  </w:num>
  <w:num w:numId="13">
    <w:abstractNumId w:val="18"/>
  </w:num>
  <w:num w:numId="14">
    <w:abstractNumId w:val="13"/>
  </w:num>
  <w:num w:numId="15">
    <w:abstractNumId w:val="15"/>
  </w:num>
  <w:num w:numId="16">
    <w:abstractNumId w:val="6"/>
  </w:num>
  <w:num w:numId="17">
    <w:abstractNumId w:val="8"/>
  </w:num>
  <w:num w:numId="18">
    <w:abstractNumId w:val="1"/>
  </w:num>
  <w:num w:numId="19">
    <w:abstractNumId w:val="25"/>
  </w:num>
  <w:num w:numId="20">
    <w:abstractNumId w:val="7"/>
  </w:num>
  <w:num w:numId="21">
    <w:abstractNumId w:val="3"/>
  </w:num>
  <w:num w:numId="22">
    <w:abstractNumId w:val="26"/>
  </w:num>
  <w:num w:numId="23">
    <w:abstractNumId w:val="14"/>
  </w:num>
  <w:num w:numId="24">
    <w:abstractNumId w:val="16"/>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0F1B84"/>
    <w:rsid w:val="00000F27"/>
    <w:rsid w:val="000018FB"/>
    <w:rsid w:val="000032AF"/>
    <w:rsid w:val="0000345F"/>
    <w:rsid w:val="000117DB"/>
    <w:rsid w:val="00014CF9"/>
    <w:rsid w:val="000216CA"/>
    <w:rsid w:val="00022656"/>
    <w:rsid w:val="00022E7A"/>
    <w:rsid w:val="0002579B"/>
    <w:rsid w:val="00027003"/>
    <w:rsid w:val="00032D60"/>
    <w:rsid w:val="00034A0F"/>
    <w:rsid w:val="00036364"/>
    <w:rsid w:val="0003731E"/>
    <w:rsid w:val="00040C91"/>
    <w:rsid w:val="00053B59"/>
    <w:rsid w:val="00061069"/>
    <w:rsid w:val="00066E48"/>
    <w:rsid w:val="00073C9E"/>
    <w:rsid w:val="000756FE"/>
    <w:rsid w:val="000763B6"/>
    <w:rsid w:val="00082F48"/>
    <w:rsid w:val="000857E7"/>
    <w:rsid w:val="0008753F"/>
    <w:rsid w:val="00091027"/>
    <w:rsid w:val="000910F2"/>
    <w:rsid w:val="00095D7B"/>
    <w:rsid w:val="00096224"/>
    <w:rsid w:val="000A0524"/>
    <w:rsid w:val="000A1AF7"/>
    <w:rsid w:val="000A3DAE"/>
    <w:rsid w:val="000B005B"/>
    <w:rsid w:val="000B0B75"/>
    <w:rsid w:val="000B167E"/>
    <w:rsid w:val="000B4E77"/>
    <w:rsid w:val="000B74AC"/>
    <w:rsid w:val="000B75D5"/>
    <w:rsid w:val="000B7EAB"/>
    <w:rsid w:val="000C0564"/>
    <w:rsid w:val="000C0B0B"/>
    <w:rsid w:val="000C18D7"/>
    <w:rsid w:val="000C1C3C"/>
    <w:rsid w:val="000C1DAF"/>
    <w:rsid w:val="000C26A7"/>
    <w:rsid w:val="000C2CDD"/>
    <w:rsid w:val="000C3534"/>
    <w:rsid w:val="000C4C38"/>
    <w:rsid w:val="000C5E35"/>
    <w:rsid w:val="000E1A15"/>
    <w:rsid w:val="000E36A0"/>
    <w:rsid w:val="000E3AD3"/>
    <w:rsid w:val="000E70A0"/>
    <w:rsid w:val="000F1B84"/>
    <w:rsid w:val="000F3AF1"/>
    <w:rsid w:val="000F5ECB"/>
    <w:rsid w:val="00101932"/>
    <w:rsid w:val="00102020"/>
    <w:rsid w:val="001060B3"/>
    <w:rsid w:val="00107374"/>
    <w:rsid w:val="001118AA"/>
    <w:rsid w:val="00112158"/>
    <w:rsid w:val="001136B4"/>
    <w:rsid w:val="00114156"/>
    <w:rsid w:val="001161A1"/>
    <w:rsid w:val="00116E0C"/>
    <w:rsid w:val="00121EF7"/>
    <w:rsid w:val="00122D81"/>
    <w:rsid w:val="0012369B"/>
    <w:rsid w:val="001271EC"/>
    <w:rsid w:val="001402B3"/>
    <w:rsid w:val="001407E1"/>
    <w:rsid w:val="00140EB9"/>
    <w:rsid w:val="00146051"/>
    <w:rsid w:val="0015315A"/>
    <w:rsid w:val="00155EA1"/>
    <w:rsid w:val="0016307F"/>
    <w:rsid w:val="00163B5F"/>
    <w:rsid w:val="00166E26"/>
    <w:rsid w:val="001679BC"/>
    <w:rsid w:val="00170482"/>
    <w:rsid w:val="001706E3"/>
    <w:rsid w:val="001735A6"/>
    <w:rsid w:val="001744F8"/>
    <w:rsid w:val="001831CA"/>
    <w:rsid w:val="00183DD3"/>
    <w:rsid w:val="00185336"/>
    <w:rsid w:val="001920FA"/>
    <w:rsid w:val="00197FF7"/>
    <w:rsid w:val="001A6166"/>
    <w:rsid w:val="001A720F"/>
    <w:rsid w:val="001B7814"/>
    <w:rsid w:val="001D2CAA"/>
    <w:rsid w:val="001D44FA"/>
    <w:rsid w:val="001E1825"/>
    <w:rsid w:val="001E4A6D"/>
    <w:rsid w:val="001F16FD"/>
    <w:rsid w:val="001F2A47"/>
    <w:rsid w:val="001F3183"/>
    <w:rsid w:val="001F31A4"/>
    <w:rsid w:val="001F705D"/>
    <w:rsid w:val="00201B37"/>
    <w:rsid w:val="00204EE6"/>
    <w:rsid w:val="00207DAF"/>
    <w:rsid w:val="002139BD"/>
    <w:rsid w:val="0021421B"/>
    <w:rsid w:val="00223884"/>
    <w:rsid w:val="002249E0"/>
    <w:rsid w:val="00232C56"/>
    <w:rsid w:val="00235FB3"/>
    <w:rsid w:val="00240D45"/>
    <w:rsid w:val="0024344C"/>
    <w:rsid w:val="00245252"/>
    <w:rsid w:val="00252CF3"/>
    <w:rsid w:val="0025561C"/>
    <w:rsid w:val="00255915"/>
    <w:rsid w:val="00255F9A"/>
    <w:rsid w:val="00267DCC"/>
    <w:rsid w:val="0027224B"/>
    <w:rsid w:val="00276169"/>
    <w:rsid w:val="002764A1"/>
    <w:rsid w:val="00276789"/>
    <w:rsid w:val="00276DF1"/>
    <w:rsid w:val="002826A9"/>
    <w:rsid w:val="00284FF2"/>
    <w:rsid w:val="002940A1"/>
    <w:rsid w:val="00295977"/>
    <w:rsid w:val="00295C3B"/>
    <w:rsid w:val="002A2C14"/>
    <w:rsid w:val="002A4CCB"/>
    <w:rsid w:val="002A5002"/>
    <w:rsid w:val="002A727F"/>
    <w:rsid w:val="002B2068"/>
    <w:rsid w:val="002B2F7B"/>
    <w:rsid w:val="002C25B5"/>
    <w:rsid w:val="002C4B93"/>
    <w:rsid w:val="002C4BF4"/>
    <w:rsid w:val="002C7DCD"/>
    <w:rsid w:val="002D0AAD"/>
    <w:rsid w:val="002D4A2E"/>
    <w:rsid w:val="002D4D27"/>
    <w:rsid w:val="002D61F2"/>
    <w:rsid w:val="002D6D42"/>
    <w:rsid w:val="002E1E75"/>
    <w:rsid w:val="002E2801"/>
    <w:rsid w:val="002E510A"/>
    <w:rsid w:val="002E7970"/>
    <w:rsid w:val="002F1725"/>
    <w:rsid w:val="003012BE"/>
    <w:rsid w:val="00301ABF"/>
    <w:rsid w:val="00303255"/>
    <w:rsid w:val="00305552"/>
    <w:rsid w:val="00307159"/>
    <w:rsid w:val="0031060A"/>
    <w:rsid w:val="00312A33"/>
    <w:rsid w:val="00313C2E"/>
    <w:rsid w:val="0032056A"/>
    <w:rsid w:val="00323593"/>
    <w:rsid w:val="003325BC"/>
    <w:rsid w:val="0033598F"/>
    <w:rsid w:val="00336459"/>
    <w:rsid w:val="00337CBB"/>
    <w:rsid w:val="00342103"/>
    <w:rsid w:val="00344419"/>
    <w:rsid w:val="003455C4"/>
    <w:rsid w:val="00351FDA"/>
    <w:rsid w:val="003619CA"/>
    <w:rsid w:val="003735FC"/>
    <w:rsid w:val="003762AB"/>
    <w:rsid w:val="00376846"/>
    <w:rsid w:val="00377975"/>
    <w:rsid w:val="00380B7C"/>
    <w:rsid w:val="003813B7"/>
    <w:rsid w:val="003857D2"/>
    <w:rsid w:val="0038732B"/>
    <w:rsid w:val="003A58EC"/>
    <w:rsid w:val="003B272F"/>
    <w:rsid w:val="003B7292"/>
    <w:rsid w:val="003B7ECC"/>
    <w:rsid w:val="003C46AA"/>
    <w:rsid w:val="003D0FAB"/>
    <w:rsid w:val="003E0785"/>
    <w:rsid w:val="003F168A"/>
    <w:rsid w:val="003F2B8D"/>
    <w:rsid w:val="003F3C06"/>
    <w:rsid w:val="003F4CAC"/>
    <w:rsid w:val="003F5E4B"/>
    <w:rsid w:val="00401431"/>
    <w:rsid w:val="00401537"/>
    <w:rsid w:val="00401C0E"/>
    <w:rsid w:val="004036AB"/>
    <w:rsid w:val="00414477"/>
    <w:rsid w:val="00425F74"/>
    <w:rsid w:val="0042682F"/>
    <w:rsid w:val="004300B2"/>
    <w:rsid w:val="004325B5"/>
    <w:rsid w:val="00435C06"/>
    <w:rsid w:val="004373F8"/>
    <w:rsid w:val="00440C95"/>
    <w:rsid w:val="004417CF"/>
    <w:rsid w:val="00441804"/>
    <w:rsid w:val="00441FC9"/>
    <w:rsid w:val="0044540A"/>
    <w:rsid w:val="00446589"/>
    <w:rsid w:val="00446D91"/>
    <w:rsid w:val="00447783"/>
    <w:rsid w:val="00451542"/>
    <w:rsid w:val="00464938"/>
    <w:rsid w:val="004650BF"/>
    <w:rsid w:val="0047020D"/>
    <w:rsid w:val="00472BDC"/>
    <w:rsid w:val="00473D7D"/>
    <w:rsid w:val="004757C5"/>
    <w:rsid w:val="00480A7D"/>
    <w:rsid w:val="00483780"/>
    <w:rsid w:val="004940DB"/>
    <w:rsid w:val="004960D3"/>
    <w:rsid w:val="004965F9"/>
    <w:rsid w:val="004A7217"/>
    <w:rsid w:val="004A7E6B"/>
    <w:rsid w:val="004B5CB1"/>
    <w:rsid w:val="004B63E1"/>
    <w:rsid w:val="004C106B"/>
    <w:rsid w:val="004C1AD9"/>
    <w:rsid w:val="004D0775"/>
    <w:rsid w:val="004D331D"/>
    <w:rsid w:val="004D3AFD"/>
    <w:rsid w:val="004E15B9"/>
    <w:rsid w:val="004E41A9"/>
    <w:rsid w:val="004E4725"/>
    <w:rsid w:val="004F153E"/>
    <w:rsid w:val="004F6374"/>
    <w:rsid w:val="005012D1"/>
    <w:rsid w:val="005020D2"/>
    <w:rsid w:val="00504DA5"/>
    <w:rsid w:val="00506B4D"/>
    <w:rsid w:val="00506BAB"/>
    <w:rsid w:val="0051477C"/>
    <w:rsid w:val="005246BF"/>
    <w:rsid w:val="005249A6"/>
    <w:rsid w:val="00525E36"/>
    <w:rsid w:val="005264F1"/>
    <w:rsid w:val="00527849"/>
    <w:rsid w:val="0053144E"/>
    <w:rsid w:val="005345BD"/>
    <w:rsid w:val="00534C26"/>
    <w:rsid w:val="00537B23"/>
    <w:rsid w:val="00544D20"/>
    <w:rsid w:val="00547784"/>
    <w:rsid w:val="005625E2"/>
    <w:rsid w:val="00564E54"/>
    <w:rsid w:val="00574AF5"/>
    <w:rsid w:val="0058243A"/>
    <w:rsid w:val="005826D0"/>
    <w:rsid w:val="00585441"/>
    <w:rsid w:val="00586C84"/>
    <w:rsid w:val="00590968"/>
    <w:rsid w:val="00591CCA"/>
    <w:rsid w:val="0059465E"/>
    <w:rsid w:val="005946A0"/>
    <w:rsid w:val="00595147"/>
    <w:rsid w:val="005A3876"/>
    <w:rsid w:val="005A4A74"/>
    <w:rsid w:val="005A76A2"/>
    <w:rsid w:val="005A7D3F"/>
    <w:rsid w:val="005B0DE7"/>
    <w:rsid w:val="005B2045"/>
    <w:rsid w:val="005C3605"/>
    <w:rsid w:val="005C7B3E"/>
    <w:rsid w:val="005D0CEB"/>
    <w:rsid w:val="005D1FC2"/>
    <w:rsid w:val="005D4795"/>
    <w:rsid w:val="005D5BB1"/>
    <w:rsid w:val="005E3961"/>
    <w:rsid w:val="005E611B"/>
    <w:rsid w:val="005E7536"/>
    <w:rsid w:val="005F1081"/>
    <w:rsid w:val="005F143B"/>
    <w:rsid w:val="005F46FC"/>
    <w:rsid w:val="00600269"/>
    <w:rsid w:val="00604E61"/>
    <w:rsid w:val="006059B7"/>
    <w:rsid w:val="006074FD"/>
    <w:rsid w:val="00607758"/>
    <w:rsid w:val="00612CBD"/>
    <w:rsid w:val="00614BC2"/>
    <w:rsid w:val="00630CF4"/>
    <w:rsid w:val="00633594"/>
    <w:rsid w:val="00640F1C"/>
    <w:rsid w:val="00647F5B"/>
    <w:rsid w:val="00653273"/>
    <w:rsid w:val="00653681"/>
    <w:rsid w:val="0065485F"/>
    <w:rsid w:val="006561E6"/>
    <w:rsid w:val="006573D2"/>
    <w:rsid w:val="006601EA"/>
    <w:rsid w:val="00661177"/>
    <w:rsid w:val="006611BC"/>
    <w:rsid w:val="0066368B"/>
    <w:rsid w:val="006662A8"/>
    <w:rsid w:val="00667727"/>
    <w:rsid w:val="0067761F"/>
    <w:rsid w:val="006800CC"/>
    <w:rsid w:val="0068257B"/>
    <w:rsid w:val="006831A2"/>
    <w:rsid w:val="0068340C"/>
    <w:rsid w:val="00683A3D"/>
    <w:rsid w:val="006841C9"/>
    <w:rsid w:val="006B649C"/>
    <w:rsid w:val="006B71FC"/>
    <w:rsid w:val="006C1205"/>
    <w:rsid w:val="006C4839"/>
    <w:rsid w:val="006C7CDB"/>
    <w:rsid w:val="006D0F52"/>
    <w:rsid w:val="006E03C4"/>
    <w:rsid w:val="006E0C95"/>
    <w:rsid w:val="006E2B98"/>
    <w:rsid w:val="006E38E6"/>
    <w:rsid w:val="006E5E47"/>
    <w:rsid w:val="006E6B8F"/>
    <w:rsid w:val="006F0252"/>
    <w:rsid w:val="006F47F2"/>
    <w:rsid w:val="006F4CD3"/>
    <w:rsid w:val="006F59A7"/>
    <w:rsid w:val="006F67B8"/>
    <w:rsid w:val="00702586"/>
    <w:rsid w:val="00703563"/>
    <w:rsid w:val="00703BF8"/>
    <w:rsid w:val="00703DCD"/>
    <w:rsid w:val="00707994"/>
    <w:rsid w:val="00714A32"/>
    <w:rsid w:val="0071740A"/>
    <w:rsid w:val="00733C1A"/>
    <w:rsid w:val="007372EE"/>
    <w:rsid w:val="00742B7E"/>
    <w:rsid w:val="00745D33"/>
    <w:rsid w:val="007472F9"/>
    <w:rsid w:val="00750838"/>
    <w:rsid w:val="00754551"/>
    <w:rsid w:val="00756C08"/>
    <w:rsid w:val="00762F73"/>
    <w:rsid w:val="00763F9B"/>
    <w:rsid w:val="00771A94"/>
    <w:rsid w:val="00772E48"/>
    <w:rsid w:val="007778BE"/>
    <w:rsid w:val="00780C8B"/>
    <w:rsid w:val="00782758"/>
    <w:rsid w:val="007842D9"/>
    <w:rsid w:val="00784F78"/>
    <w:rsid w:val="00786CE1"/>
    <w:rsid w:val="007909A8"/>
    <w:rsid w:val="00792CE3"/>
    <w:rsid w:val="00794721"/>
    <w:rsid w:val="007A2170"/>
    <w:rsid w:val="007A2737"/>
    <w:rsid w:val="007C0BCA"/>
    <w:rsid w:val="007C445B"/>
    <w:rsid w:val="007C655E"/>
    <w:rsid w:val="007C7098"/>
    <w:rsid w:val="007D486D"/>
    <w:rsid w:val="007E2951"/>
    <w:rsid w:val="007E617B"/>
    <w:rsid w:val="007F1467"/>
    <w:rsid w:val="007F6F08"/>
    <w:rsid w:val="00802DD9"/>
    <w:rsid w:val="00806132"/>
    <w:rsid w:val="008129E5"/>
    <w:rsid w:val="00812BAA"/>
    <w:rsid w:val="008153E0"/>
    <w:rsid w:val="008158D8"/>
    <w:rsid w:val="00821805"/>
    <w:rsid w:val="0082525B"/>
    <w:rsid w:val="008303CE"/>
    <w:rsid w:val="00835157"/>
    <w:rsid w:val="008369FF"/>
    <w:rsid w:val="00841B67"/>
    <w:rsid w:val="00844EDD"/>
    <w:rsid w:val="00847F82"/>
    <w:rsid w:val="00850136"/>
    <w:rsid w:val="00850246"/>
    <w:rsid w:val="00851280"/>
    <w:rsid w:val="00860486"/>
    <w:rsid w:val="00860BDC"/>
    <w:rsid w:val="008625D7"/>
    <w:rsid w:val="00864EBC"/>
    <w:rsid w:val="00873051"/>
    <w:rsid w:val="0087585E"/>
    <w:rsid w:val="00876055"/>
    <w:rsid w:val="008805FC"/>
    <w:rsid w:val="00885110"/>
    <w:rsid w:val="008860EA"/>
    <w:rsid w:val="00887B35"/>
    <w:rsid w:val="00892861"/>
    <w:rsid w:val="00895AFC"/>
    <w:rsid w:val="008A1761"/>
    <w:rsid w:val="008A17C4"/>
    <w:rsid w:val="008B44BC"/>
    <w:rsid w:val="008B47CD"/>
    <w:rsid w:val="008B67DC"/>
    <w:rsid w:val="008C05FF"/>
    <w:rsid w:val="008C5E4C"/>
    <w:rsid w:val="008C5FD7"/>
    <w:rsid w:val="008C7A55"/>
    <w:rsid w:val="008D0813"/>
    <w:rsid w:val="008D24A0"/>
    <w:rsid w:val="008D258D"/>
    <w:rsid w:val="008E5F54"/>
    <w:rsid w:val="008F77DA"/>
    <w:rsid w:val="00902BA3"/>
    <w:rsid w:val="00906987"/>
    <w:rsid w:val="009145B5"/>
    <w:rsid w:val="00925B57"/>
    <w:rsid w:val="009342E2"/>
    <w:rsid w:val="00936C04"/>
    <w:rsid w:val="00942A60"/>
    <w:rsid w:val="00944AFB"/>
    <w:rsid w:val="0095021C"/>
    <w:rsid w:val="009556E9"/>
    <w:rsid w:val="009621DB"/>
    <w:rsid w:val="009700AB"/>
    <w:rsid w:val="00972535"/>
    <w:rsid w:val="009777B8"/>
    <w:rsid w:val="00980AB6"/>
    <w:rsid w:val="00984997"/>
    <w:rsid w:val="00990C7C"/>
    <w:rsid w:val="00993723"/>
    <w:rsid w:val="0099512C"/>
    <w:rsid w:val="00995A58"/>
    <w:rsid w:val="00996F09"/>
    <w:rsid w:val="009A01EA"/>
    <w:rsid w:val="009A38A8"/>
    <w:rsid w:val="009A6269"/>
    <w:rsid w:val="009B0400"/>
    <w:rsid w:val="009B08C7"/>
    <w:rsid w:val="009B0C7B"/>
    <w:rsid w:val="009B1672"/>
    <w:rsid w:val="009B4180"/>
    <w:rsid w:val="009C07B8"/>
    <w:rsid w:val="009C1367"/>
    <w:rsid w:val="009D2435"/>
    <w:rsid w:val="009D6556"/>
    <w:rsid w:val="009D7922"/>
    <w:rsid w:val="009E0A22"/>
    <w:rsid w:val="009E189D"/>
    <w:rsid w:val="009E5751"/>
    <w:rsid w:val="009E63DA"/>
    <w:rsid w:val="009E6A0E"/>
    <w:rsid w:val="009E6CFB"/>
    <w:rsid w:val="009E7460"/>
    <w:rsid w:val="009F06B5"/>
    <w:rsid w:val="009F0DF3"/>
    <w:rsid w:val="009F2A88"/>
    <w:rsid w:val="009F33C5"/>
    <w:rsid w:val="009F42C7"/>
    <w:rsid w:val="00A02A13"/>
    <w:rsid w:val="00A07799"/>
    <w:rsid w:val="00A10946"/>
    <w:rsid w:val="00A13AD0"/>
    <w:rsid w:val="00A13BF0"/>
    <w:rsid w:val="00A21F99"/>
    <w:rsid w:val="00A2330F"/>
    <w:rsid w:val="00A255FF"/>
    <w:rsid w:val="00A25B6E"/>
    <w:rsid w:val="00A25ED2"/>
    <w:rsid w:val="00A30D5B"/>
    <w:rsid w:val="00A3143E"/>
    <w:rsid w:val="00A31B80"/>
    <w:rsid w:val="00A323A0"/>
    <w:rsid w:val="00A3453F"/>
    <w:rsid w:val="00A3731D"/>
    <w:rsid w:val="00A37399"/>
    <w:rsid w:val="00A45BDA"/>
    <w:rsid w:val="00A460AC"/>
    <w:rsid w:val="00A474DE"/>
    <w:rsid w:val="00A476DC"/>
    <w:rsid w:val="00A5075A"/>
    <w:rsid w:val="00A5090C"/>
    <w:rsid w:val="00A5234B"/>
    <w:rsid w:val="00A53295"/>
    <w:rsid w:val="00A532C9"/>
    <w:rsid w:val="00A62D62"/>
    <w:rsid w:val="00A67D7F"/>
    <w:rsid w:val="00A71564"/>
    <w:rsid w:val="00A742B5"/>
    <w:rsid w:val="00A80D4F"/>
    <w:rsid w:val="00A812D1"/>
    <w:rsid w:val="00A8164B"/>
    <w:rsid w:val="00A83E04"/>
    <w:rsid w:val="00A922DA"/>
    <w:rsid w:val="00A93FA6"/>
    <w:rsid w:val="00AA2573"/>
    <w:rsid w:val="00AB0E29"/>
    <w:rsid w:val="00AB12B1"/>
    <w:rsid w:val="00AB4422"/>
    <w:rsid w:val="00AC451B"/>
    <w:rsid w:val="00AC4ABD"/>
    <w:rsid w:val="00AD1457"/>
    <w:rsid w:val="00AD2C39"/>
    <w:rsid w:val="00AD5515"/>
    <w:rsid w:val="00AD56F6"/>
    <w:rsid w:val="00AD67E0"/>
    <w:rsid w:val="00AD788D"/>
    <w:rsid w:val="00AE11C4"/>
    <w:rsid w:val="00AE1C94"/>
    <w:rsid w:val="00AE1E6B"/>
    <w:rsid w:val="00AF0A49"/>
    <w:rsid w:val="00B16C28"/>
    <w:rsid w:val="00B20804"/>
    <w:rsid w:val="00B238E6"/>
    <w:rsid w:val="00B25758"/>
    <w:rsid w:val="00B26C9A"/>
    <w:rsid w:val="00B319DE"/>
    <w:rsid w:val="00B33E2A"/>
    <w:rsid w:val="00B36CCD"/>
    <w:rsid w:val="00B456CF"/>
    <w:rsid w:val="00B4595A"/>
    <w:rsid w:val="00B46257"/>
    <w:rsid w:val="00B4679B"/>
    <w:rsid w:val="00B52148"/>
    <w:rsid w:val="00B56801"/>
    <w:rsid w:val="00B56A19"/>
    <w:rsid w:val="00B6220A"/>
    <w:rsid w:val="00B64447"/>
    <w:rsid w:val="00B655C4"/>
    <w:rsid w:val="00B7410A"/>
    <w:rsid w:val="00B77C94"/>
    <w:rsid w:val="00B8051E"/>
    <w:rsid w:val="00B80679"/>
    <w:rsid w:val="00B80766"/>
    <w:rsid w:val="00B8094C"/>
    <w:rsid w:val="00B816FF"/>
    <w:rsid w:val="00B850B3"/>
    <w:rsid w:val="00B86F6B"/>
    <w:rsid w:val="00B90A6A"/>
    <w:rsid w:val="00B95F00"/>
    <w:rsid w:val="00B97AA3"/>
    <w:rsid w:val="00BA2C51"/>
    <w:rsid w:val="00BB03D7"/>
    <w:rsid w:val="00BB183F"/>
    <w:rsid w:val="00BB36B4"/>
    <w:rsid w:val="00BB3E2E"/>
    <w:rsid w:val="00BB4907"/>
    <w:rsid w:val="00BC2D20"/>
    <w:rsid w:val="00BC37AF"/>
    <w:rsid w:val="00BC48B2"/>
    <w:rsid w:val="00BC5481"/>
    <w:rsid w:val="00BC6C57"/>
    <w:rsid w:val="00BD19EB"/>
    <w:rsid w:val="00BD3D4B"/>
    <w:rsid w:val="00BD598B"/>
    <w:rsid w:val="00BD6966"/>
    <w:rsid w:val="00BF4080"/>
    <w:rsid w:val="00BF4812"/>
    <w:rsid w:val="00BF5B5B"/>
    <w:rsid w:val="00C059D0"/>
    <w:rsid w:val="00C172B8"/>
    <w:rsid w:val="00C2256E"/>
    <w:rsid w:val="00C26680"/>
    <w:rsid w:val="00C2701E"/>
    <w:rsid w:val="00C271DF"/>
    <w:rsid w:val="00C27AFE"/>
    <w:rsid w:val="00C319D1"/>
    <w:rsid w:val="00C34686"/>
    <w:rsid w:val="00C468D9"/>
    <w:rsid w:val="00C50A91"/>
    <w:rsid w:val="00C530DB"/>
    <w:rsid w:val="00C577F5"/>
    <w:rsid w:val="00C61DF9"/>
    <w:rsid w:val="00C64EDC"/>
    <w:rsid w:val="00C65A5B"/>
    <w:rsid w:val="00C66F57"/>
    <w:rsid w:val="00C73EE2"/>
    <w:rsid w:val="00C74325"/>
    <w:rsid w:val="00C8128C"/>
    <w:rsid w:val="00C84320"/>
    <w:rsid w:val="00C852B6"/>
    <w:rsid w:val="00C863A4"/>
    <w:rsid w:val="00C86480"/>
    <w:rsid w:val="00C86F5E"/>
    <w:rsid w:val="00C8780E"/>
    <w:rsid w:val="00C931D7"/>
    <w:rsid w:val="00C95BAA"/>
    <w:rsid w:val="00CA4314"/>
    <w:rsid w:val="00CA7B7D"/>
    <w:rsid w:val="00CB1E2E"/>
    <w:rsid w:val="00CB333C"/>
    <w:rsid w:val="00CB586C"/>
    <w:rsid w:val="00CB5DE0"/>
    <w:rsid w:val="00CC16B7"/>
    <w:rsid w:val="00CC18C9"/>
    <w:rsid w:val="00CC191B"/>
    <w:rsid w:val="00CC1E31"/>
    <w:rsid w:val="00CD5880"/>
    <w:rsid w:val="00CD596A"/>
    <w:rsid w:val="00CD6012"/>
    <w:rsid w:val="00CD61FA"/>
    <w:rsid w:val="00CE116A"/>
    <w:rsid w:val="00CE2863"/>
    <w:rsid w:val="00CE7739"/>
    <w:rsid w:val="00CF1852"/>
    <w:rsid w:val="00CF2750"/>
    <w:rsid w:val="00CF39CA"/>
    <w:rsid w:val="00CF4B76"/>
    <w:rsid w:val="00D02335"/>
    <w:rsid w:val="00D053F5"/>
    <w:rsid w:val="00D14304"/>
    <w:rsid w:val="00D20615"/>
    <w:rsid w:val="00D24FDC"/>
    <w:rsid w:val="00D30909"/>
    <w:rsid w:val="00D33D92"/>
    <w:rsid w:val="00D356CA"/>
    <w:rsid w:val="00D40FC4"/>
    <w:rsid w:val="00D41FBF"/>
    <w:rsid w:val="00D42FF1"/>
    <w:rsid w:val="00D433D1"/>
    <w:rsid w:val="00D45BD2"/>
    <w:rsid w:val="00D52BB7"/>
    <w:rsid w:val="00D53D7B"/>
    <w:rsid w:val="00D55B7F"/>
    <w:rsid w:val="00D61848"/>
    <w:rsid w:val="00D621C1"/>
    <w:rsid w:val="00D62B28"/>
    <w:rsid w:val="00D6430F"/>
    <w:rsid w:val="00D64E72"/>
    <w:rsid w:val="00D668F8"/>
    <w:rsid w:val="00D707D8"/>
    <w:rsid w:val="00D70CA3"/>
    <w:rsid w:val="00D70FA7"/>
    <w:rsid w:val="00D73616"/>
    <w:rsid w:val="00D74E00"/>
    <w:rsid w:val="00D75722"/>
    <w:rsid w:val="00D81B63"/>
    <w:rsid w:val="00D87517"/>
    <w:rsid w:val="00DA1932"/>
    <w:rsid w:val="00DA24A5"/>
    <w:rsid w:val="00DA42DA"/>
    <w:rsid w:val="00DA7528"/>
    <w:rsid w:val="00DB14ED"/>
    <w:rsid w:val="00DB4B3D"/>
    <w:rsid w:val="00DB6771"/>
    <w:rsid w:val="00DC3B67"/>
    <w:rsid w:val="00DC596E"/>
    <w:rsid w:val="00DD0C33"/>
    <w:rsid w:val="00DE5486"/>
    <w:rsid w:val="00DE6D26"/>
    <w:rsid w:val="00DF2DC9"/>
    <w:rsid w:val="00DF2F31"/>
    <w:rsid w:val="00DF4AFA"/>
    <w:rsid w:val="00E003B1"/>
    <w:rsid w:val="00E02D99"/>
    <w:rsid w:val="00E12AB9"/>
    <w:rsid w:val="00E13B1B"/>
    <w:rsid w:val="00E13F04"/>
    <w:rsid w:val="00E148CA"/>
    <w:rsid w:val="00E15674"/>
    <w:rsid w:val="00E16370"/>
    <w:rsid w:val="00E16BE9"/>
    <w:rsid w:val="00E23F01"/>
    <w:rsid w:val="00E26592"/>
    <w:rsid w:val="00E26FF7"/>
    <w:rsid w:val="00E32C87"/>
    <w:rsid w:val="00E33072"/>
    <w:rsid w:val="00E40AB7"/>
    <w:rsid w:val="00E44608"/>
    <w:rsid w:val="00E51BC4"/>
    <w:rsid w:val="00E60CC0"/>
    <w:rsid w:val="00E61927"/>
    <w:rsid w:val="00E6546D"/>
    <w:rsid w:val="00E661F6"/>
    <w:rsid w:val="00E7335D"/>
    <w:rsid w:val="00E905D4"/>
    <w:rsid w:val="00E91739"/>
    <w:rsid w:val="00E979BC"/>
    <w:rsid w:val="00EA0085"/>
    <w:rsid w:val="00EA3E5B"/>
    <w:rsid w:val="00EA4C2D"/>
    <w:rsid w:val="00EB0965"/>
    <w:rsid w:val="00EB623E"/>
    <w:rsid w:val="00EB6DE5"/>
    <w:rsid w:val="00EC6878"/>
    <w:rsid w:val="00EC6AB1"/>
    <w:rsid w:val="00ED2418"/>
    <w:rsid w:val="00EE5EF7"/>
    <w:rsid w:val="00EE6378"/>
    <w:rsid w:val="00EF2C6F"/>
    <w:rsid w:val="00F03F52"/>
    <w:rsid w:val="00F13877"/>
    <w:rsid w:val="00F14399"/>
    <w:rsid w:val="00F15B07"/>
    <w:rsid w:val="00F1679E"/>
    <w:rsid w:val="00F22BA4"/>
    <w:rsid w:val="00F241BF"/>
    <w:rsid w:val="00F27E03"/>
    <w:rsid w:val="00F30CB9"/>
    <w:rsid w:val="00F30DBE"/>
    <w:rsid w:val="00F32189"/>
    <w:rsid w:val="00F34E7A"/>
    <w:rsid w:val="00F50932"/>
    <w:rsid w:val="00F51C26"/>
    <w:rsid w:val="00F5393A"/>
    <w:rsid w:val="00F576C1"/>
    <w:rsid w:val="00F63603"/>
    <w:rsid w:val="00F645C5"/>
    <w:rsid w:val="00F70ED7"/>
    <w:rsid w:val="00F727AA"/>
    <w:rsid w:val="00F74714"/>
    <w:rsid w:val="00F80F79"/>
    <w:rsid w:val="00F81EC0"/>
    <w:rsid w:val="00F8403A"/>
    <w:rsid w:val="00F904F8"/>
    <w:rsid w:val="00F93625"/>
    <w:rsid w:val="00F95A72"/>
    <w:rsid w:val="00F9621B"/>
    <w:rsid w:val="00FA4697"/>
    <w:rsid w:val="00FA7EA4"/>
    <w:rsid w:val="00FB148F"/>
    <w:rsid w:val="00FB5005"/>
    <w:rsid w:val="00FC1273"/>
    <w:rsid w:val="00FC1520"/>
    <w:rsid w:val="00FC4D1C"/>
    <w:rsid w:val="00FC7017"/>
    <w:rsid w:val="00FC7B21"/>
    <w:rsid w:val="00FD380E"/>
    <w:rsid w:val="00FD482A"/>
    <w:rsid w:val="00FD4845"/>
    <w:rsid w:val="00FD7EE3"/>
    <w:rsid w:val="00FE01FD"/>
    <w:rsid w:val="00FE1BD5"/>
    <w:rsid w:val="00FF0DBA"/>
    <w:rsid w:val="00FF201D"/>
    <w:rsid w:val="00FF7452"/>
    <w:rsid w:val="00FF7A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51"/>
    <w:pPr>
      <w:spacing w:before="100" w:beforeAutospacing="1" w:after="120"/>
    </w:pPr>
    <w:rPr>
      <w:rFonts w:ascii="Times New Roman" w:hAnsi="Times New Roman"/>
      <w:sz w:val="24"/>
      <w:szCs w:val="22"/>
    </w:rPr>
  </w:style>
  <w:style w:type="paragraph" w:styleId="Heading1">
    <w:name w:val="heading 1"/>
    <w:basedOn w:val="Normal"/>
    <w:next w:val="Normal"/>
    <w:link w:val="Heading1Char"/>
    <w:uiPriority w:val="9"/>
    <w:qFormat/>
    <w:rsid w:val="00EC6878"/>
    <w:pPr>
      <w:keepNext/>
      <w:spacing w:after="240"/>
      <w:outlineLvl w:val="0"/>
    </w:pPr>
    <w:rPr>
      <w:rFonts w:eastAsia="Times New Roman"/>
      <w:b/>
      <w:bCs/>
      <w:caps/>
      <w:kern w:val="32"/>
      <w:szCs w:val="32"/>
      <w:lang/>
    </w:rPr>
  </w:style>
  <w:style w:type="paragraph" w:styleId="Heading2">
    <w:name w:val="heading 2"/>
    <w:basedOn w:val="Normal"/>
    <w:next w:val="Normal"/>
    <w:link w:val="Heading2Char"/>
    <w:uiPriority w:val="9"/>
    <w:unhideWhenUsed/>
    <w:qFormat/>
    <w:rsid w:val="00E26592"/>
    <w:pPr>
      <w:keepNext/>
      <w:spacing w:before="240" w:after="60"/>
      <w:outlineLvl w:val="1"/>
    </w:pPr>
    <w:rPr>
      <w:rFonts w:ascii="Cambria" w:eastAsia="Times New Roman" w:hAnsi="Cambria"/>
      <w:b/>
      <w:bCs/>
      <w:i/>
      <w:i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6878"/>
    <w:pPr>
      <w:spacing w:after="300"/>
      <w:contextualSpacing/>
      <w:jc w:val="center"/>
    </w:pPr>
    <w:rPr>
      <w:rFonts w:eastAsia="Times New Roman"/>
      <w:caps/>
      <w:kern w:val="28"/>
      <w:sz w:val="52"/>
      <w:szCs w:val="52"/>
      <w:lang/>
    </w:rPr>
  </w:style>
  <w:style w:type="character" w:customStyle="1" w:styleId="TitleChar">
    <w:name w:val="Title Char"/>
    <w:link w:val="Title"/>
    <w:uiPriority w:val="10"/>
    <w:rsid w:val="00EC6878"/>
    <w:rPr>
      <w:rFonts w:ascii="Times New Roman" w:eastAsia="Times New Roman" w:hAnsi="Times New Roman" w:cs="Times New Roman"/>
      <w:caps/>
      <w:kern w:val="28"/>
      <w:sz w:val="52"/>
      <w:szCs w:val="52"/>
    </w:rPr>
  </w:style>
  <w:style w:type="character" w:customStyle="1" w:styleId="Heading1Char">
    <w:name w:val="Heading 1 Char"/>
    <w:link w:val="Heading1"/>
    <w:uiPriority w:val="9"/>
    <w:rsid w:val="00EC6878"/>
    <w:rPr>
      <w:rFonts w:ascii="Times New Roman" w:eastAsia="Times New Roman" w:hAnsi="Times New Roman" w:cs="Times New Roman"/>
      <w:b/>
      <w:bCs/>
      <w:caps/>
      <w:kern w:val="32"/>
      <w:sz w:val="24"/>
      <w:szCs w:val="32"/>
    </w:rPr>
  </w:style>
  <w:style w:type="paragraph" w:customStyle="1" w:styleId="bullet">
    <w:name w:val="bullet"/>
    <w:basedOn w:val="Normal"/>
    <w:qFormat/>
    <w:rsid w:val="00EC6878"/>
    <w:pPr>
      <w:numPr>
        <w:numId w:val="1"/>
      </w:numPr>
    </w:pPr>
  </w:style>
  <w:style w:type="paragraph" w:styleId="NoSpacing">
    <w:name w:val="No Spacing"/>
    <w:uiPriority w:val="1"/>
    <w:qFormat/>
    <w:rsid w:val="000117DB"/>
    <w:pPr>
      <w:spacing w:beforeAutospacing="1"/>
    </w:pPr>
    <w:rPr>
      <w:rFonts w:ascii="Times New Roman" w:hAnsi="Times New Roman"/>
      <w:sz w:val="24"/>
      <w:szCs w:val="22"/>
    </w:rPr>
  </w:style>
  <w:style w:type="character" w:customStyle="1" w:styleId="Heading2Char">
    <w:name w:val="Heading 2 Char"/>
    <w:link w:val="Heading2"/>
    <w:uiPriority w:val="9"/>
    <w:rsid w:val="00E26592"/>
    <w:rPr>
      <w:rFonts w:ascii="Cambria" w:eastAsia="Times New Roman" w:hAnsi="Cambria" w:cs="Times New Roman"/>
      <w:b/>
      <w:bCs/>
      <w:i/>
      <w:iCs/>
      <w:sz w:val="28"/>
      <w:szCs w:val="28"/>
    </w:rPr>
  </w:style>
  <w:style w:type="paragraph" w:styleId="Header">
    <w:name w:val="header"/>
    <w:basedOn w:val="Normal"/>
    <w:link w:val="HeaderChar"/>
    <w:uiPriority w:val="99"/>
    <w:rsid w:val="00E26592"/>
    <w:pPr>
      <w:tabs>
        <w:tab w:val="center" w:pos="4320"/>
        <w:tab w:val="right" w:pos="8640"/>
      </w:tabs>
      <w:spacing w:before="0" w:beforeAutospacing="0" w:after="0"/>
    </w:pPr>
    <w:rPr>
      <w:rFonts w:eastAsia="Times New Roman"/>
      <w:szCs w:val="20"/>
      <w:lang/>
    </w:rPr>
  </w:style>
  <w:style w:type="character" w:customStyle="1" w:styleId="HeaderChar">
    <w:name w:val="Header Char"/>
    <w:link w:val="Header"/>
    <w:uiPriority w:val="99"/>
    <w:rsid w:val="00E26592"/>
    <w:rPr>
      <w:rFonts w:ascii="Times New Roman" w:eastAsia="Times New Roman" w:hAnsi="Times New Roman"/>
      <w:sz w:val="24"/>
    </w:rPr>
  </w:style>
  <w:style w:type="character" w:styleId="PageNumber">
    <w:name w:val="page number"/>
    <w:basedOn w:val="DefaultParagraphFont"/>
    <w:rsid w:val="00E26592"/>
  </w:style>
  <w:style w:type="paragraph" w:styleId="Footer">
    <w:name w:val="footer"/>
    <w:basedOn w:val="Normal"/>
    <w:link w:val="FooterChar"/>
    <w:uiPriority w:val="99"/>
    <w:unhideWhenUsed/>
    <w:rsid w:val="00DE5486"/>
    <w:pPr>
      <w:tabs>
        <w:tab w:val="center" w:pos="4680"/>
        <w:tab w:val="right" w:pos="9360"/>
      </w:tabs>
    </w:pPr>
    <w:rPr>
      <w:lang/>
    </w:rPr>
  </w:style>
  <w:style w:type="character" w:customStyle="1" w:styleId="FooterChar">
    <w:name w:val="Footer Char"/>
    <w:link w:val="Footer"/>
    <w:uiPriority w:val="99"/>
    <w:rsid w:val="00DE5486"/>
    <w:rPr>
      <w:rFonts w:ascii="Times New Roman" w:hAnsi="Times New Roman"/>
      <w:sz w:val="24"/>
      <w:szCs w:val="22"/>
    </w:rPr>
  </w:style>
  <w:style w:type="paragraph" w:styleId="BalloonText">
    <w:name w:val="Balloon Text"/>
    <w:basedOn w:val="Normal"/>
    <w:link w:val="BalloonTextChar"/>
    <w:uiPriority w:val="99"/>
    <w:semiHidden/>
    <w:unhideWhenUsed/>
    <w:rsid w:val="00B97AA3"/>
    <w:pPr>
      <w:spacing w:before="0" w:after="0"/>
    </w:pPr>
    <w:rPr>
      <w:rFonts w:ascii="Tahoma" w:hAnsi="Tahoma"/>
      <w:sz w:val="16"/>
      <w:szCs w:val="16"/>
      <w:lang/>
    </w:rPr>
  </w:style>
  <w:style w:type="character" w:customStyle="1" w:styleId="BalloonTextChar">
    <w:name w:val="Balloon Text Char"/>
    <w:link w:val="BalloonText"/>
    <w:uiPriority w:val="99"/>
    <w:semiHidden/>
    <w:rsid w:val="00B97AA3"/>
    <w:rPr>
      <w:rFonts w:ascii="Tahoma" w:hAnsi="Tahoma" w:cs="Tahoma"/>
      <w:sz w:val="16"/>
      <w:szCs w:val="16"/>
    </w:rPr>
  </w:style>
  <w:style w:type="paragraph" w:styleId="ListParagraph">
    <w:name w:val="List Paragraph"/>
    <w:basedOn w:val="Normal"/>
    <w:uiPriority w:val="34"/>
    <w:qFormat/>
    <w:rsid w:val="00DA24A5"/>
    <w:pPr>
      <w:ind w:left="720"/>
    </w:pPr>
  </w:style>
  <w:style w:type="paragraph" w:customStyle="1" w:styleId="Default">
    <w:name w:val="Default"/>
    <w:rsid w:val="0038732B"/>
    <w:pPr>
      <w:widowControl w:val="0"/>
      <w:autoSpaceDE w:val="0"/>
      <w:autoSpaceDN w:val="0"/>
      <w:adjustRightInd w:val="0"/>
    </w:pPr>
    <w:rPr>
      <w:rFonts w:ascii="Times New Roman" w:eastAsia="Times New Roman" w:hAnsi="Times New Roman"/>
      <w:color w:val="000000"/>
      <w:sz w:val="24"/>
      <w:szCs w:val="24"/>
    </w:rPr>
  </w:style>
  <w:style w:type="paragraph" w:customStyle="1" w:styleId="CM1">
    <w:name w:val="CM1"/>
    <w:basedOn w:val="Default"/>
    <w:next w:val="Default"/>
    <w:uiPriority w:val="99"/>
    <w:rsid w:val="0038732B"/>
    <w:rPr>
      <w:color w:val="auto"/>
    </w:rPr>
  </w:style>
  <w:style w:type="paragraph" w:customStyle="1" w:styleId="CM21">
    <w:name w:val="CM21"/>
    <w:basedOn w:val="Default"/>
    <w:next w:val="Default"/>
    <w:uiPriority w:val="99"/>
    <w:rsid w:val="0038732B"/>
    <w:rPr>
      <w:color w:val="auto"/>
    </w:rPr>
  </w:style>
  <w:style w:type="paragraph" w:customStyle="1" w:styleId="CM2">
    <w:name w:val="CM2"/>
    <w:basedOn w:val="Default"/>
    <w:next w:val="Default"/>
    <w:uiPriority w:val="99"/>
    <w:rsid w:val="0038732B"/>
    <w:pPr>
      <w:spacing w:line="296" w:lineRule="atLeast"/>
    </w:pPr>
    <w:rPr>
      <w:color w:val="auto"/>
    </w:rPr>
  </w:style>
  <w:style w:type="paragraph" w:customStyle="1" w:styleId="CM22">
    <w:name w:val="CM22"/>
    <w:basedOn w:val="Default"/>
    <w:next w:val="Default"/>
    <w:uiPriority w:val="99"/>
    <w:rsid w:val="0038732B"/>
    <w:rPr>
      <w:color w:val="auto"/>
    </w:rPr>
  </w:style>
  <w:style w:type="paragraph" w:customStyle="1" w:styleId="CM4">
    <w:name w:val="CM4"/>
    <w:basedOn w:val="Default"/>
    <w:next w:val="Default"/>
    <w:uiPriority w:val="99"/>
    <w:rsid w:val="0038732B"/>
    <w:pPr>
      <w:spacing w:line="298" w:lineRule="atLeast"/>
    </w:pPr>
    <w:rPr>
      <w:color w:val="auto"/>
    </w:rPr>
  </w:style>
  <w:style w:type="paragraph" w:customStyle="1" w:styleId="CM5">
    <w:name w:val="CM5"/>
    <w:basedOn w:val="Default"/>
    <w:next w:val="Default"/>
    <w:uiPriority w:val="99"/>
    <w:rsid w:val="0038732B"/>
    <w:pPr>
      <w:spacing w:line="296" w:lineRule="atLeast"/>
    </w:pPr>
    <w:rPr>
      <w:color w:val="auto"/>
    </w:rPr>
  </w:style>
  <w:style w:type="paragraph" w:customStyle="1" w:styleId="CM9">
    <w:name w:val="CM9"/>
    <w:basedOn w:val="Default"/>
    <w:next w:val="Default"/>
    <w:uiPriority w:val="99"/>
    <w:rsid w:val="0038732B"/>
    <w:rPr>
      <w:color w:val="auto"/>
    </w:rPr>
  </w:style>
  <w:style w:type="paragraph" w:customStyle="1" w:styleId="CM24">
    <w:name w:val="CM24"/>
    <w:basedOn w:val="Default"/>
    <w:next w:val="Default"/>
    <w:uiPriority w:val="99"/>
    <w:rsid w:val="0038732B"/>
    <w:rPr>
      <w:color w:val="auto"/>
    </w:rPr>
  </w:style>
  <w:style w:type="paragraph" w:customStyle="1" w:styleId="CM12">
    <w:name w:val="CM12"/>
    <w:basedOn w:val="Default"/>
    <w:next w:val="Default"/>
    <w:uiPriority w:val="99"/>
    <w:rsid w:val="0038732B"/>
    <w:rPr>
      <w:color w:val="auto"/>
    </w:rPr>
  </w:style>
  <w:style w:type="paragraph" w:customStyle="1" w:styleId="CM13">
    <w:name w:val="CM13"/>
    <w:basedOn w:val="Default"/>
    <w:next w:val="Default"/>
    <w:uiPriority w:val="99"/>
    <w:rsid w:val="0038732B"/>
    <w:rPr>
      <w:color w:val="auto"/>
    </w:rPr>
  </w:style>
  <w:style w:type="paragraph" w:customStyle="1" w:styleId="CM14">
    <w:name w:val="CM14"/>
    <w:basedOn w:val="Default"/>
    <w:next w:val="Default"/>
    <w:uiPriority w:val="99"/>
    <w:rsid w:val="0038732B"/>
    <w:pPr>
      <w:spacing w:line="298" w:lineRule="atLeast"/>
    </w:pPr>
    <w:rPr>
      <w:color w:val="auto"/>
    </w:rPr>
  </w:style>
  <w:style w:type="paragraph" w:customStyle="1" w:styleId="CM16">
    <w:name w:val="CM16"/>
    <w:basedOn w:val="Default"/>
    <w:next w:val="Default"/>
    <w:uiPriority w:val="99"/>
    <w:rsid w:val="0038732B"/>
    <w:pPr>
      <w:spacing w:line="293" w:lineRule="atLeast"/>
    </w:pPr>
    <w:rPr>
      <w:color w:val="auto"/>
    </w:rPr>
  </w:style>
  <w:style w:type="paragraph" w:customStyle="1" w:styleId="CM15">
    <w:name w:val="CM15"/>
    <w:basedOn w:val="Default"/>
    <w:next w:val="Default"/>
    <w:uiPriority w:val="99"/>
    <w:rsid w:val="0038732B"/>
    <w:pPr>
      <w:spacing w:line="288" w:lineRule="atLeast"/>
    </w:pPr>
    <w:rPr>
      <w:color w:val="auto"/>
    </w:rPr>
  </w:style>
  <w:style w:type="paragraph" w:customStyle="1" w:styleId="CM23">
    <w:name w:val="CM23"/>
    <w:basedOn w:val="Default"/>
    <w:next w:val="Default"/>
    <w:uiPriority w:val="99"/>
    <w:rsid w:val="0038732B"/>
    <w:rPr>
      <w:color w:val="auto"/>
    </w:rPr>
  </w:style>
  <w:style w:type="paragraph" w:customStyle="1" w:styleId="CM25">
    <w:name w:val="CM25"/>
    <w:basedOn w:val="Default"/>
    <w:next w:val="Default"/>
    <w:uiPriority w:val="99"/>
    <w:rsid w:val="0038732B"/>
    <w:rPr>
      <w:color w:val="auto"/>
    </w:rPr>
  </w:style>
  <w:style w:type="character" w:styleId="Hyperlink">
    <w:name w:val="Hyperlink"/>
    <w:uiPriority w:val="99"/>
    <w:unhideWhenUsed/>
    <w:rsid w:val="0038732B"/>
    <w:rPr>
      <w:rFonts w:cs="Times New Roman"/>
      <w:color w:val="0000FF"/>
      <w:u w:val="single"/>
    </w:rPr>
  </w:style>
  <w:style w:type="character" w:styleId="FollowedHyperlink">
    <w:name w:val="FollowedHyperlink"/>
    <w:uiPriority w:val="99"/>
    <w:semiHidden/>
    <w:unhideWhenUsed/>
    <w:rsid w:val="0038732B"/>
    <w:rPr>
      <w:color w:val="800080"/>
      <w:u w:val="single"/>
    </w:rPr>
  </w:style>
  <w:style w:type="paragraph" w:styleId="NormalWeb">
    <w:name w:val="Normal (Web)"/>
    <w:basedOn w:val="Normal"/>
    <w:uiPriority w:val="99"/>
    <w:semiHidden/>
    <w:unhideWhenUsed/>
    <w:rsid w:val="00D61848"/>
    <w:pPr>
      <w:spacing w:after="100" w:afterAutospacing="1"/>
    </w:pPr>
    <w:rPr>
      <w:rFonts w:eastAsia="Times New Roman"/>
      <w:szCs w:val="24"/>
    </w:rPr>
  </w:style>
  <w:style w:type="character" w:styleId="Strong">
    <w:name w:val="Strong"/>
    <w:uiPriority w:val="22"/>
    <w:qFormat/>
    <w:rsid w:val="00D61848"/>
    <w:rPr>
      <w:b/>
      <w:bCs/>
    </w:rPr>
  </w:style>
  <w:style w:type="table" w:styleId="TableGrid">
    <w:name w:val="Table Grid"/>
    <w:basedOn w:val="TableNormal"/>
    <w:uiPriority w:val="59"/>
    <w:rsid w:val="003032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F2DC9"/>
    <w:pPr>
      <w:spacing w:before="0" w:after="200"/>
    </w:pPr>
    <w:rPr>
      <w:b/>
      <w:bCs/>
      <w:color w:val="4F81BD" w:themeColor="accent1"/>
      <w:sz w:val="18"/>
      <w:szCs w:val="18"/>
    </w:rPr>
  </w:style>
  <w:style w:type="table" w:styleId="LightGrid-Accent5">
    <w:name w:val="Light Grid Accent 5"/>
    <w:basedOn w:val="TableNormal"/>
    <w:uiPriority w:val="62"/>
    <w:rsid w:val="004300B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Heading">
    <w:name w:val="TOC Heading"/>
    <w:basedOn w:val="Heading1"/>
    <w:next w:val="Normal"/>
    <w:uiPriority w:val="39"/>
    <w:semiHidden/>
    <w:unhideWhenUsed/>
    <w:qFormat/>
    <w:rsid w:val="00B456CF"/>
    <w:pPr>
      <w:keepLines/>
      <w:spacing w:before="480" w:beforeAutospacing="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0018FB"/>
    <w:pPr>
      <w:tabs>
        <w:tab w:val="left" w:pos="440"/>
        <w:tab w:val="right" w:leader="dot" w:pos="9350"/>
      </w:tabs>
      <w:spacing w:before="120" w:beforeAutospacing="0"/>
    </w:pPr>
  </w:style>
  <w:style w:type="paragraph" w:styleId="TOC2">
    <w:name w:val="toc 2"/>
    <w:basedOn w:val="Normal"/>
    <w:next w:val="Normal"/>
    <w:autoRedefine/>
    <w:uiPriority w:val="39"/>
    <w:unhideWhenUsed/>
    <w:rsid w:val="00B456CF"/>
    <w:pPr>
      <w:tabs>
        <w:tab w:val="right" w:leader="dot" w:pos="9350"/>
      </w:tabs>
      <w:spacing w:before="0" w:beforeAutospacing="0" w:after="0"/>
      <w:ind w:left="245"/>
    </w:pPr>
  </w:style>
  <w:style w:type="paragraph" w:styleId="TableofFigures">
    <w:name w:val="table of figures"/>
    <w:basedOn w:val="Normal"/>
    <w:next w:val="Normal"/>
    <w:uiPriority w:val="99"/>
    <w:unhideWhenUsed/>
    <w:rsid w:val="000018FB"/>
    <w:pPr>
      <w:spacing w:after="0"/>
    </w:pPr>
  </w:style>
  <w:style w:type="paragraph" w:styleId="PlainText">
    <w:name w:val="Plain Text"/>
    <w:basedOn w:val="Normal"/>
    <w:link w:val="PlainTextChar"/>
    <w:uiPriority w:val="99"/>
    <w:unhideWhenUsed/>
    <w:rsid w:val="00A25B6E"/>
    <w:pPr>
      <w:spacing w:before="0" w:beforeAutospacing="0" w:after="0"/>
    </w:pPr>
    <w:rPr>
      <w:rFonts w:ascii="Calibri" w:eastAsiaTheme="minorHAnsi" w:hAnsi="Calibri"/>
      <w:sz w:val="22"/>
    </w:rPr>
  </w:style>
  <w:style w:type="character" w:customStyle="1" w:styleId="PlainTextChar">
    <w:name w:val="Plain Text Char"/>
    <w:basedOn w:val="DefaultParagraphFont"/>
    <w:link w:val="PlainText"/>
    <w:uiPriority w:val="99"/>
    <w:rsid w:val="00A25B6E"/>
    <w:rPr>
      <w:rFonts w:eastAsiaTheme="minorHAnsi"/>
      <w:sz w:val="22"/>
      <w:szCs w:val="22"/>
    </w:rPr>
  </w:style>
  <w:style w:type="paragraph" w:customStyle="1" w:styleId="TableParagraph">
    <w:name w:val="Table Paragraph"/>
    <w:basedOn w:val="Normal"/>
    <w:uiPriority w:val="99"/>
    <w:rsid w:val="0044540A"/>
    <w:pPr>
      <w:widowControl w:val="0"/>
      <w:spacing w:before="0" w:beforeAutospacing="0" w:after="0"/>
    </w:pPr>
    <w:rPr>
      <w:rFonts w:ascii="Calibri" w:hAnsi="Calibri"/>
      <w:sz w:val="22"/>
    </w:rPr>
  </w:style>
  <w:style w:type="character" w:styleId="CommentReference">
    <w:name w:val="annotation reference"/>
    <w:basedOn w:val="DefaultParagraphFont"/>
    <w:uiPriority w:val="99"/>
    <w:semiHidden/>
    <w:unhideWhenUsed/>
    <w:rsid w:val="003F3C06"/>
    <w:rPr>
      <w:sz w:val="16"/>
      <w:szCs w:val="16"/>
    </w:rPr>
  </w:style>
  <w:style w:type="paragraph" w:styleId="CommentText">
    <w:name w:val="annotation text"/>
    <w:basedOn w:val="Normal"/>
    <w:link w:val="CommentTextChar"/>
    <w:uiPriority w:val="99"/>
    <w:semiHidden/>
    <w:unhideWhenUsed/>
    <w:rsid w:val="003F3C06"/>
    <w:rPr>
      <w:sz w:val="20"/>
      <w:szCs w:val="20"/>
    </w:rPr>
  </w:style>
  <w:style w:type="character" w:customStyle="1" w:styleId="CommentTextChar">
    <w:name w:val="Comment Text Char"/>
    <w:basedOn w:val="DefaultParagraphFont"/>
    <w:link w:val="CommentText"/>
    <w:uiPriority w:val="99"/>
    <w:semiHidden/>
    <w:rsid w:val="003F3C0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F3C06"/>
    <w:rPr>
      <w:b/>
      <w:bCs/>
    </w:rPr>
  </w:style>
  <w:style w:type="character" w:customStyle="1" w:styleId="CommentSubjectChar">
    <w:name w:val="Comment Subject Char"/>
    <w:basedOn w:val="CommentTextChar"/>
    <w:link w:val="CommentSubject"/>
    <w:uiPriority w:val="99"/>
    <w:semiHidden/>
    <w:rsid w:val="003F3C06"/>
    <w:rPr>
      <w:rFonts w:ascii="Times New Roman" w:hAnsi="Times New Roman"/>
      <w:b/>
      <w:bCs/>
    </w:rPr>
  </w:style>
  <w:style w:type="paragraph" w:customStyle="1" w:styleId="Outline1">
    <w:name w:val="Outline (1)"/>
    <w:basedOn w:val="BodyText"/>
    <w:link w:val="Outline1Char"/>
    <w:rsid w:val="00B4595A"/>
    <w:pPr>
      <w:tabs>
        <w:tab w:val="left" w:pos="1584"/>
      </w:tabs>
      <w:spacing w:before="0" w:beforeAutospacing="0" w:after="240"/>
    </w:pPr>
    <w:rPr>
      <w:rFonts w:eastAsia="Times New Roman"/>
      <w:szCs w:val="20"/>
    </w:rPr>
  </w:style>
  <w:style w:type="character" w:customStyle="1" w:styleId="Outline1Char">
    <w:name w:val="Outline (1) Char"/>
    <w:link w:val="Outline1"/>
    <w:rsid w:val="00B4595A"/>
    <w:rPr>
      <w:rFonts w:ascii="Times New Roman" w:eastAsia="Times New Roman" w:hAnsi="Times New Roman"/>
      <w:sz w:val="24"/>
    </w:rPr>
  </w:style>
  <w:style w:type="paragraph" w:styleId="BodyText">
    <w:name w:val="Body Text"/>
    <w:basedOn w:val="Normal"/>
    <w:link w:val="BodyTextChar"/>
    <w:uiPriority w:val="99"/>
    <w:semiHidden/>
    <w:unhideWhenUsed/>
    <w:rsid w:val="00B4595A"/>
  </w:style>
  <w:style w:type="character" w:customStyle="1" w:styleId="BodyTextChar">
    <w:name w:val="Body Text Char"/>
    <w:basedOn w:val="DefaultParagraphFont"/>
    <w:link w:val="BodyText"/>
    <w:uiPriority w:val="99"/>
    <w:semiHidden/>
    <w:rsid w:val="00B4595A"/>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51"/>
    <w:pPr>
      <w:spacing w:before="100" w:beforeAutospacing="1" w:after="120"/>
    </w:pPr>
    <w:rPr>
      <w:rFonts w:ascii="Times New Roman" w:hAnsi="Times New Roman"/>
      <w:sz w:val="24"/>
      <w:szCs w:val="22"/>
    </w:rPr>
  </w:style>
  <w:style w:type="paragraph" w:styleId="Heading1">
    <w:name w:val="heading 1"/>
    <w:basedOn w:val="Normal"/>
    <w:next w:val="Normal"/>
    <w:link w:val="Heading1Char"/>
    <w:uiPriority w:val="9"/>
    <w:qFormat/>
    <w:rsid w:val="00EC6878"/>
    <w:pPr>
      <w:keepNext/>
      <w:spacing w:after="240"/>
      <w:outlineLvl w:val="0"/>
    </w:pPr>
    <w:rPr>
      <w:rFonts w:eastAsia="Times New Roman"/>
      <w:b/>
      <w:bCs/>
      <w:caps/>
      <w:kern w:val="32"/>
      <w:szCs w:val="32"/>
      <w:lang w:val="x-none" w:eastAsia="x-none"/>
    </w:rPr>
  </w:style>
  <w:style w:type="paragraph" w:styleId="Heading2">
    <w:name w:val="heading 2"/>
    <w:basedOn w:val="Normal"/>
    <w:next w:val="Normal"/>
    <w:link w:val="Heading2Char"/>
    <w:uiPriority w:val="9"/>
    <w:unhideWhenUsed/>
    <w:qFormat/>
    <w:rsid w:val="00E26592"/>
    <w:pPr>
      <w:keepNext/>
      <w:spacing w:before="240" w:after="60"/>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6878"/>
    <w:pPr>
      <w:spacing w:after="300"/>
      <w:contextualSpacing/>
      <w:jc w:val="center"/>
    </w:pPr>
    <w:rPr>
      <w:rFonts w:eastAsia="Times New Roman"/>
      <w:caps/>
      <w:kern w:val="28"/>
      <w:sz w:val="52"/>
      <w:szCs w:val="52"/>
      <w:lang w:val="x-none" w:eastAsia="x-none"/>
    </w:rPr>
  </w:style>
  <w:style w:type="character" w:customStyle="1" w:styleId="TitleChar">
    <w:name w:val="Title Char"/>
    <w:link w:val="Title"/>
    <w:uiPriority w:val="10"/>
    <w:rsid w:val="00EC6878"/>
    <w:rPr>
      <w:rFonts w:ascii="Times New Roman" w:eastAsia="Times New Roman" w:hAnsi="Times New Roman" w:cs="Times New Roman"/>
      <w:caps/>
      <w:kern w:val="28"/>
      <w:sz w:val="52"/>
      <w:szCs w:val="52"/>
    </w:rPr>
  </w:style>
  <w:style w:type="character" w:customStyle="1" w:styleId="Heading1Char">
    <w:name w:val="Heading 1 Char"/>
    <w:link w:val="Heading1"/>
    <w:uiPriority w:val="9"/>
    <w:rsid w:val="00EC6878"/>
    <w:rPr>
      <w:rFonts w:ascii="Times New Roman" w:eastAsia="Times New Roman" w:hAnsi="Times New Roman" w:cs="Times New Roman"/>
      <w:b/>
      <w:bCs/>
      <w:caps/>
      <w:kern w:val="32"/>
      <w:sz w:val="24"/>
      <w:szCs w:val="32"/>
    </w:rPr>
  </w:style>
  <w:style w:type="paragraph" w:customStyle="1" w:styleId="bullet">
    <w:name w:val="bullet"/>
    <w:basedOn w:val="Normal"/>
    <w:qFormat/>
    <w:rsid w:val="00EC6878"/>
    <w:pPr>
      <w:numPr>
        <w:numId w:val="1"/>
      </w:numPr>
    </w:pPr>
  </w:style>
  <w:style w:type="paragraph" w:styleId="NoSpacing">
    <w:name w:val="No Spacing"/>
    <w:uiPriority w:val="1"/>
    <w:qFormat/>
    <w:rsid w:val="000117DB"/>
    <w:pPr>
      <w:spacing w:beforeAutospacing="1"/>
    </w:pPr>
    <w:rPr>
      <w:rFonts w:ascii="Times New Roman" w:hAnsi="Times New Roman"/>
      <w:sz w:val="24"/>
      <w:szCs w:val="22"/>
    </w:rPr>
  </w:style>
  <w:style w:type="character" w:customStyle="1" w:styleId="Heading2Char">
    <w:name w:val="Heading 2 Char"/>
    <w:link w:val="Heading2"/>
    <w:uiPriority w:val="9"/>
    <w:rsid w:val="00E26592"/>
    <w:rPr>
      <w:rFonts w:ascii="Cambria" w:eastAsia="Times New Roman" w:hAnsi="Cambria" w:cs="Times New Roman"/>
      <w:b/>
      <w:bCs/>
      <w:i/>
      <w:iCs/>
      <w:sz w:val="28"/>
      <w:szCs w:val="28"/>
    </w:rPr>
  </w:style>
  <w:style w:type="paragraph" w:styleId="Header">
    <w:name w:val="header"/>
    <w:basedOn w:val="Normal"/>
    <w:link w:val="HeaderChar"/>
    <w:uiPriority w:val="99"/>
    <w:rsid w:val="00E26592"/>
    <w:pPr>
      <w:tabs>
        <w:tab w:val="center" w:pos="4320"/>
        <w:tab w:val="right" w:pos="8640"/>
      </w:tabs>
      <w:spacing w:before="0" w:beforeAutospacing="0" w:after="0"/>
    </w:pPr>
    <w:rPr>
      <w:rFonts w:eastAsia="Times New Roman"/>
      <w:szCs w:val="20"/>
      <w:lang w:val="x-none" w:eastAsia="x-none"/>
    </w:rPr>
  </w:style>
  <w:style w:type="character" w:customStyle="1" w:styleId="HeaderChar">
    <w:name w:val="Header Char"/>
    <w:link w:val="Header"/>
    <w:uiPriority w:val="99"/>
    <w:rsid w:val="00E26592"/>
    <w:rPr>
      <w:rFonts w:ascii="Times New Roman" w:eastAsia="Times New Roman" w:hAnsi="Times New Roman"/>
      <w:sz w:val="24"/>
    </w:rPr>
  </w:style>
  <w:style w:type="character" w:styleId="PageNumber">
    <w:name w:val="page number"/>
    <w:basedOn w:val="DefaultParagraphFont"/>
    <w:rsid w:val="00E26592"/>
  </w:style>
  <w:style w:type="paragraph" w:styleId="Footer">
    <w:name w:val="footer"/>
    <w:basedOn w:val="Normal"/>
    <w:link w:val="FooterChar"/>
    <w:uiPriority w:val="99"/>
    <w:unhideWhenUsed/>
    <w:rsid w:val="00DE5486"/>
    <w:pPr>
      <w:tabs>
        <w:tab w:val="center" w:pos="4680"/>
        <w:tab w:val="right" w:pos="9360"/>
      </w:tabs>
    </w:pPr>
    <w:rPr>
      <w:lang w:val="x-none" w:eastAsia="x-none"/>
    </w:rPr>
  </w:style>
  <w:style w:type="character" w:customStyle="1" w:styleId="FooterChar">
    <w:name w:val="Footer Char"/>
    <w:link w:val="Footer"/>
    <w:uiPriority w:val="99"/>
    <w:rsid w:val="00DE5486"/>
    <w:rPr>
      <w:rFonts w:ascii="Times New Roman" w:hAnsi="Times New Roman"/>
      <w:sz w:val="24"/>
      <w:szCs w:val="22"/>
    </w:rPr>
  </w:style>
  <w:style w:type="paragraph" w:styleId="BalloonText">
    <w:name w:val="Balloon Text"/>
    <w:basedOn w:val="Normal"/>
    <w:link w:val="BalloonTextChar"/>
    <w:uiPriority w:val="99"/>
    <w:semiHidden/>
    <w:unhideWhenUsed/>
    <w:rsid w:val="00B97AA3"/>
    <w:pPr>
      <w:spacing w:before="0" w:after="0"/>
    </w:pPr>
    <w:rPr>
      <w:rFonts w:ascii="Tahoma" w:hAnsi="Tahoma"/>
      <w:sz w:val="16"/>
      <w:szCs w:val="16"/>
      <w:lang w:val="x-none" w:eastAsia="x-none"/>
    </w:rPr>
  </w:style>
  <w:style w:type="character" w:customStyle="1" w:styleId="BalloonTextChar">
    <w:name w:val="Balloon Text Char"/>
    <w:link w:val="BalloonText"/>
    <w:uiPriority w:val="99"/>
    <w:semiHidden/>
    <w:rsid w:val="00B97AA3"/>
    <w:rPr>
      <w:rFonts w:ascii="Tahoma" w:hAnsi="Tahoma" w:cs="Tahoma"/>
      <w:sz w:val="16"/>
      <w:szCs w:val="16"/>
    </w:rPr>
  </w:style>
  <w:style w:type="paragraph" w:styleId="ListParagraph">
    <w:name w:val="List Paragraph"/>
    <w:basedOn w:val="Normal"/>
    <w:uiPriority w:val="34"/>
    <w:qFormat/>
    <w:rsid w:val="00DA24A5"/>
    <w:pPr>
      <w:ind w:left="720"/>
    </w:pPr>
  </w:style>
  <w:style w:type="paragraph" w:customStyle="1" w:styleId="Default">
    <w:name w:val="Default"/>
    <w:rsid w:val="0038732B"/>
    <w:pPr>
      <w:widowControl w:val="0"/>
      <w:autoSpaceDE w:val="0"/>
      <w:autoSpaceDN w:val="0"/>
      <w:adjustRightInd w:val="0"/>
    </w:pPr>
    <w:rPr>
      <w:rFonts w:ascii="Times New Roman" w:eastAsia="Times New Roman" w:hAnsi="Times New Roman"/>
      <w:color w:val="000000"/>
      <w:sz w:val="24"/>
      <w:szCs w:val="24"/>
    </w:rPr>
  </w:style>
  <w:style w:type="paragraph" w:customStyle="1" w:styleId="CM1">
    <w:name w:val="CM1"/>
    <w:basedOn w:val="Default"/>
    <w:next w:val="Default"/>
    <w:uiPriority w:val="99"/>
    <w:rsid w:val="0038732B"/>
    <w:rPr>
      <w:color w:val="auto"/>
    </w:rPr>
  </w:style>
  <w:style w:type="paragraph" w:customStyle="1" w:styleId="CM21">
    <w:name w:val="CM21"/>
    <w:basedOn w:val="Default"/>
    <w:next w:val="Default"/>
    <w:uiPriority w:val="99"/>
    <w:rsid w:val="0038732B"/>
    <w:rPr>
      <w:color w:val="auto"/>
    </w:rPr>
  </w:style>
  <w:style w:type="paragraph" w:customStyle="1" w:styleId="CM2">
    <w:name w:val="CM2"/>
    <w:basedOn w:val="Default"/>
    <w:next w:val="Default"/>
    <w:uiPriority w:val="99"/>
    <w:rsid w:val="0038732B"/>
    <w:pPr>
      <w:spacing w:line="296" w:lineRule="atLeast"/>
    </w:pPr>
    <w:rPr>
      <w:color w:val="auto"/>
    </w:rPr>
  </w:style>
  <w:style w:type="paragraph" w:customStyle="1" w:styleId="CM22">
    <w:name w:val="CM22"/>
    <w:basedOn w:val="Default"/>
    <w:next w:val="Default"/>
    <w:uiPriority w:val="99"/>
    <w:rsid w:val="0038732B"/>
    <w:rPr>
      <w:color w:val="auto"/>
    </w:rPr>
  </w:style>
  <w:style w:type="paragraph" w:customStyle="1" w:styleId="CM4">
    <w:name w:val="CM4"/>
    <w:basedOn w:val="Default"/>
    <w:next w:val="Default"/>
    <w:uiPriority w:val="99"/>
    <w:rsid w:val="0038732B"/>
    <w:pPr>
      <w:spacing w:line="298" w:lineRule="atLeast"/>
    </w:pPr>
    <w:rPr>
      <w:color w:val="auto"/>
    </w:rPr>
  </w:style>
  <w:style w:type="paragraph" w:customStyle="1" w:styleId="CM5">
    <w:name w:val="CM5"/>
    <w:basedOn w:val="Default"/>
    <w:next w:val="Default"/>
    <w:uiPriority w:val="99"/>
    <w:rsid w:val="0038732B"/>
    <w:pPr>
      <w:spacing w:line="296" w:lineRule="atLeast"/>
    </w:pPr>
    <w:rPr>
      <w:color w:val="auto"/>
    </w:rPr>
  </w:style>
  <w:style w:type="paragraph" w:customStyle="1" w:styleId="CM9">
    <w:name w:val="CM9"/>
    <w:basedOn w:val="Default"/>
    <w:next w:val="Default"/>
    <w:uiPriority w:val="99"/>
    <w:rsid w:val="0038732B"/>
    <w:rPr>
      <w:color w:val="auto"/>
    </w:rPr>
  </w:style>
  <w:style w:type="paragraph" w:customStyle="1" w:styleId="CM24">
    <w:name w:val="CM24"/>
    <w:basedOn w:val="Default"/>
    <w:next w:val="Default"/>
    <w:uiPriority w:val="99"/>
    <w:rsid w:val="0038732B"/>
    <w:rPr>
      <w:color w:val="auto"/>
    </w:rPr>
  </w:style>
  <w:style w:type="paragraph" w:customStyle="1" w:styleId="CM12">
    <w:name w:val="CM12"/>
    <w:basedOn w:val="Default"/>
    <w:next w:val="Default"/>
    <w:uiPriority w:val="99"/>
    <w:rsid w:val="0038732B"/>
    <w:rPr>
      <w:color w:val="auto"/>
    </w:rPr>
  </w:style>
  <w:style w:type="paragraph" w:customStyle="1" w:styleId="CM13">
    <w:name w:val="CM13"/>
    <w:basedOn w:val="Default"/>
    <w:next w:val="Default"/>
    <w:uiPriority w:val="99"/>
    <w:rsid w:val="0038732B"/>
    <w:rPr>
      <w:color w:val="auto"/>
    </w:rPr>
  </w:style>
  <w:style w:type="paragraph" w:customStyle="1" w:styleId="CM14">
    <w:name w:val="CM14"/>
    <w:basedOn w:val="Default"/>
    <w:next w:val="Default"/>
    <w:uiPriority w:val="99"/>
    <w:rsid w:val="0038732B"/>
    <w:pPr>
      <w:spacing w:line="298" w:lineRule="atLeast"/>
    </w:pPr>
    <w:rPr>
      <w:color w:val="auto"/>
    </w:rPr>
  </w:style>
  <w:style w:type="paragraph" w:customStyle="1" w:styleId="CM16">
    <w:name w:val="CM16"/>
    <w:basedOn w:val="Default"/>
    <w:next w:val="Default"/>
    <w:uiPriority w:val="99"/>
    <w:rsid w:val="0038732B"/>
    <w:pPr>
      <w:spacing w:line="293" w:lineRule="atLeast"/>
    </w:pPr>
    <w:rPr>
      <w:color w:val="auto"/>
    </w:rPr>
  </w:style>
  <w:style w:type="paragraph" w:customStyle="1" w:styleId="CM15">
    <w:name w:val="CM15"/>
    <w:basedOn w:val="Default"/>
    <w:next w:val="Default"/>
    <w:uiPriority w:val="99"/>
    <w:rsid w:val="0038732B"/>
    <w:pPr>
      <w:spacing w:line="288" w:lineRule="atLeast"/>
    </w:pPr>
    <w:rPr>
      <w:color w:val="auto"/>
    </w:rPr>
  </w:style>
  <w:style w:type="paragraph" w:customStyle="1" w:styleId="CM23">
    <w:name w:val="CM23"/>
    <w:basedOn w:val="Default"/>
    <w:next w:val="Default"/>
    <w:uiPriority w:val="99"/>
    <w:rsid w:val="0038732B"/>
    <w:rPr>
      <w:color w:val="auto"/>
    </w:rPr>
  </w:style>
  <w:style w:type="paragraph" w:customStyle="1" w:styleId="CM25">
    <w:name w:val="CM25"/>
    <w:basedOn w:val="Default"/>
    <w:next w:val="Default"/>
    <w:uiPriority w:val="99"/>
    <w:rsid w:val="0038732B"/>
    <w:rPr>
      <w:color w:val="auto"/>
    </w:rPr>
  </w:style>
  <w:style w:type="character" w:styleId="Hyperlink">
    <w:name w:val="Hyperlink"/>
    <w:uiPriority w:val="99"/>
    <w:unhideWhenUsed/>
    <w:rsid w:val="0038732B"/>
    <w:rPr>
      <w:rFonts w:cs="Times New Roman"/>
      <w:color w:val="0000FF"/>
      <w:u w:val="single"/>
    </w:rPr>
  </w:style>
  <w:style w:type="character" w:styleId="FollowedHyperlink">
    <w:name w:val="FollowedHyperlink"/>
    <w:uiPriority w:val="99"/>
    <w:semiHidden/>
    <w:unhideWhenUsed/>
    <w:rsid w:val="0038732B"/>
    <w:rPr>
      <w:color w:val="800080"/>
      <w:u w:val="single"/>
    </w:rPr>
  </w:style>
  <w:style w:type="paragraph" w:styleId="NormalWeb">
    <w:name w:val="Normal (Web)"/>
    <w:basedOn w:val="Normal"/>
    <w:uiPriority w:val="99"/>
    <w:semiHidden/>
    <w:unhideWhenUsed/>
    <w:rsid w:val="00D61848"/>
    <w:pPr>
      <w:spacing w:after="100" w:afterAutospacing="1"/>
    </w:pPr>
    <w:rPr>
      <w:rFonts w:eastAsia="Times New Roman"/>
      <w:szCs w:val="24"/>
    </w:rPr>
  </w:style>
  <w:style w:type="character" w:styleId="Strong">
    <w:name w:val="Strong"/>
    <w:uiPriority w:val="22"/>
    <w:qFormat/>
    <w:rsid w:val="00D61848"/>
    <w:rPr>
      <w:b/>
      <w:bCs/>
    </w:rPr>
  </w:style>
  <w:style w:type="table" w:styleId="TableGrid">
    <w:name w:val="Table Grid"/>
    <w:basedOn w:val="TableNormal"/>
    <w:uiPriority w:val="59"/>
    <w:rsid w:val="00303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DC9"/>
    <w:pPr>
      <w:spacing w:before="0" w:after="200"/>
    </w:pPr>
    <w:rPr>
      <w:b/>
      <w:bCs/>
      <w:color w:val="4F81BD" w:themeColor="accent1"/>
      <w:sz w:val="18"/>
      <w:szCs w:val="18"/>
    </w:rPr>
  </w:style>
  <w:style w:type="table" w:styleId="LightGrid-Accent5">
    <w:name w:val="Light Grid Accent 5"/>
    <w:basedOn w:val="TableNormal"/>
    <w:uiPriority w:val="62"/>
    <w:rsid w:val="004300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Heading">
    <w:name w:val="TOC Heading"/>
    <w:basedOn w:val="Heading1"/>
    <w:next w:val="Normal"/>
    <w:uiPriority w:val="39"/>
    <w:semiHidden/>
    <w:unhideWhenUsed/>
    <w:qFormat/>
    <w:rsid w:val="00B456CF"/>
    <w:pPr>
      <w:keepLines/>
      <w:spacing w:before="480" w:beforeAutospacing="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0018FB"/>
    <w:pPr>
      <w:tabs>
        <w:tab w:val="left" w:pos="440"/>
        <w:tab w:val="right" w:leader="dot" w:pos="9350"/>
      </w:tabs>
      <w:spacing w:before="120" w:beforeAutospacing="0"/>
    </w:pPr>
  </w:style>
  <w:style w:type="paragraph" w:styleId="TOC2">
    <w:name w:val="toc 2"/>
    <w:basedOn w:val="Normal"/>
    <w:next w:val="Normal"/>
    <w:autoRedefine/>
    <w:uiPriority w:val="39"/>
    <w:unhideWhenUsed/>
    <w:rsid w:val="00B456CF"/>
    <w:pPr>
      <w:tabs>
        <w:tab w:val="right" w:leader="dot" w:pos="9350"/>
      </w:tabs>
      <w:spacing w:before="0" w:beforeAutospacing="0" w:after="0"/>
      <w:ind w:left="245"/>
    </w:pPr>
  </w:style>
  <w:style w:type="paragraph" w:styleId="TableofFigures">
    <w:name w:val="table of figures"/>
    <w:basedOn w:val="Normal"/>
    <w:next w:val="Normal"/>
    <w:uiPriority w:val="99"/>
    <w:unhideWhenUsed/>
    <w:rsid w:val="000018FB"/>
    <w:pPr>
      <w:spacing w:after="0"/>
    </w:pPr>
  </w:style>
  <w:style w:type="paragraph" w:styleId="PlainText">
    <w:name w:val="Plain Text"/>
    <w:basedOn w:val="Normal"/>
    <w:link w:val="PlainTextChar"/>
    <w:uiPriority w:val="99"/>
    <w:unhideWhenUsed/>
    <w:rsid w:val="00A25B6E"/>
    <w:pPr>
      <w:spacing w:before="0" w:beforeAutospacing="0" w:after="0"/>
    </w:pPr>
    <w:rPr>
      <w:rFonts w:ascii="Calibri" w:eastAsiaTheme="minorHAnsi" w:hAnsi="Calibri"/>
      <w:sz w:val="22"/>
    </w:rPr>
  </w:style>
  <w:style w:type="character" w:customStyle="1" w:styleId="PlainTextChar">
    <w:name w:val="Plain Text Char"/>
    <w:basedOn w:val="DefaultParagraphFont"/>
    <w:link w:val="PlainText"/>
    <w:uiPriority w:val="99"/>
    <w:rsid w:val="00A25B6E"/>
    <w:rPr>
      <w:rFonts w:eastAsiaTheme="minorHAnsi"/>
      <w:sz w:val="22"/>
      <w:szCs w:val="22"/>
    </w:rPr>
  </w:style>
  <w:style w:type="paragraph" w:customStyle="1" w:styleId="TableParagraph">
    <w:name w:val="Table Paragraph"/>
    <w:basedOn w:val="Normal"/>
    <w:uiPriority w:val="99"/>
    <w:rsid w:val="0044540A"/>
    <w:pPr>
      <w:widowControl w:val="0"/>
      <w:spacing w:before="0" w:beforeAutospacing="0" w:after="0"/>
    </w:pPr>
    <w:rPr>
      <w:rFonts w:ascii="Calibri" w:hAnsi="Calibri"/>
      <w:sz w:val="22"/>
    </w:rPr>
  </w:style>
  <w:style w:type="character" w:styleId="CommentReference">
    <w:name w:val="annotation reference"/>
    <w:basedOn w:val="DefaultParagraphFont"/>
    <w:uiPriority w:val="99"/>
    <w:semiHidden/>
    <w:unhideWhenUsed/>
    <w:rsid w:val="003F3C06"/>
    <w:rPr>
      <w:sz w:val="16"/>
      <w:szCs w:val="16"/>
    </w:rPr>
  </w:style>
  <w:style w:type="paragraph" w:styleId="CommentText">
    <w:name w:val="annotation text"/>
    <w:basedOn w:val="Normal"/>
    <w:link w:val="CommentTextChar"/>
    <w:uiPriority w:val="99"/>
    <w:semiHidden/>
    <w:unhideWhenUsed/>
    <w:rsid w:val="003F3C06"/>
    <w:rPr>
      <w:sz w:val="20"/>
      <w:szCs w:val="20"/>
    </w:rPr>
  </w:style>
  <w:style w:type="character" w:customStyle="1" w:styleId="CommentTextChar">
    <w:name w:val="Comment Text Char"/>
    <w:basedOn w:val="DefaultParagraphFont"/>
    <w:link w:val="CommentText"/>
    <w:uiPriority w:val="99"/>
    <w:semiHidden/>
    <w:rsid w:val="003F3C0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F3C06"/>
    <w:rPr>
      <w:b/>
      <w:bCs/>
    </w:rPr>
  </w:style>
  <w:style w:type="character" w:customStyle="1" w:styleId="CommentSubjectChar">
    <w:name w:val="Comment Subject Char"/>
    <w:basedOn w:val="CommentTextChar"/>
    <w:link w:val="CommentSubject"/>
    <w:uiPriority w:val="99"/>
    <w:semiHidden/>
    <w:rsid w:val="003F3C06"/>
    <w:rPr>
      <w:rFonts w:ascii="Times New Roman" w:hAnsi="Times New Roman"/>
      <w:b/>
      <w:bCs/>
    </w:rPr>
  </w:style>
  <w:style w:type="paragraph" w:customStyle="1" w:styleId="Outline1">
    <w:name w:val="Outline (1)"/>
    <w:basedOn w:val="BodyText"/>
    <w:link w:val="Outline1Char"/>
    <w:rsid w:val="00B4595A"/>
    <w:pPr>
      <w:tabs>
        <w:tab w:val="left" w:pos="1584"/>
      </w:tabs>
      <w:spacing w:before="0" w:beforeAutospacing="0" w:after="240"/>
    </w:pPr>
    <w:rPr>
      <w:rFonts w:eastAsia="Times New Roman"/>
      <w:szCs w:val="20"/>
    </w:rPr>
  </w:style>
  <w:style w:type="character" w:customStyle="1" w:styleId="Outline1Char">
    <w:name w:val="Outline (1) Char"/>
    <w:link w:val="Outline1"/>
    <w:rsid w:val="00B4595A"/>
    <w:rPr>
      <w:rFonts w:ascii="Times New Roman" w:eastAsia="Times New Roman" w:hAnsi="Times New Roman"/>
      <w:sz w:val="24"/>
    </w:rPr>
  </w:style>
  <w:style w:type="paragraph" w:styleId="BodyText">
    <w:name w:val="Body Text"/>
    <w:basedOn w:val="Normal"/>
    <w:link w:val="BodyTextChar"/>
    <w:uiPriority w:val="99"/>
    <w:semiHidden/>
    <w:unhideWhenUsed/>
    <w:rsid w:val="00B4595A"/>
  </w:style>
  <w:style w:type="character" w:customStyle="1" w:styleId="BodyTextChar">
    <w:name w:val="Body Text Char"/>
    <w:basedOn w:val="DefaultParagraphFont"/>
    <w:link w:val="BodyText"/>
    <w:uiPriority w:val="99"/>
    <w:semiHidden/>
    <w:rsid w:val="00B4595A"/>
    <w:rPr>
      <w:rFonts w:ascii="Times New Roman" w:hAnsi="Times New Roman"/>
      <w:sz w:val="24"/>
      <w:szCs w:val="22"/>
    </w:rPr>
  </w:style>
</w:styles>
</file>

<file path=word/webSettings.xml><?xml version="1.0" encoding="utf-8"?>
<w:webSettings xmlns:r="http://schemas.openxmlformats.org/officeDocument/2006/relationships" xmlns:w="http://schemas.openxmlformats.org/wordprocessingml/2006/main">
  <w:divs>
    <w:div w:id="166868029">
      <w:bodyDiv w:val="1"/>
      <w:marLeft w:val="0"/>
      <w:marRight w:val="0"/>
      <w:marTop w:val="0"/>
      <w:marBottom w:val="0"/>
      <w:divBdr>
        <w:top w:val="none" w:sz="0" w:space="0" w:color="auto"/>
        <w:left w:val="none" w:sz="0" w:space="0" w:color="auto"/>
        <w:bottom w:val="none" w:sz="0" w:space="0" w:color="auto"/>
        <w:right w:val="none" w:sz="0" w:space="0" w:color="auto"/>
      </w:divBdr>
    </w:div>
    <w:div w:id="450394998">
      <w:bodyDiv w:val="1"/>
      <w:marLeft w:val="0"/>
      <w:marRight w:val="0"/>
      <w:marTop w:val="0"/>
      <w:marBottom w:val="0"/>
      <w:divBdr>
        <w:top w:val="none" w:sz="0" w:space="0" w:color="auto"/>
        <w:left w:val="none" w:sz="0" w:space="0" w:color="auto"/>
        <w:bottom w:val="none" w:sz="0" w:space="0" w:color="auto"/>
        <w:right w:val="none" w:sz="0" w:space="0" w:color="auto"/>
      </w:divBdr>
    </w:div>
    <w:div w:id="923759183">
      <w:bodyDiv w:val="1"/>
      <w:marLeft w:val="0"/>
      <w:marRight w:val="0"/>
      <w:marTop w:val="0"/>
      <w:marBottom w:val="0"/>
      <w:divBdr>
        <w:top w:val="none" w:sz="0" w:space="0" w:color="auto"/>
        <w:left w:val="none" w:sz="0" w:space="0" w:color="auto"/>
        <w:bottom w:val="none" w:sz="0" w:space="0" w:color="auto"/>
        <w:right w:val="none" w:sz="0" w:space="0" w:color="auto"/>
      </w:divBdr>
      <w:divsChild>
        <w:div w:id="2058309662">
          <w:marLeft w:val="0"/>
          <w:marRight w:val="0"/>
          <w:marTop w:val="0"/>
          <w:marBottom w:val="0"/>
          <w:divBdr>
            <w:top w:val="none" w:sz="0" w:space="0" w:color="auto"/>
            <w:left w:val="none" w:sz="0" w:space="0" w:color="auto"/>
            <w:bottom w:val="none" w:sz="0" w:space="0" w:color="auto"/>
            <w:right w:val="none" w:sz="0" w:space="0" w:color="auto"/>
          </w:divBdr>
          <w:divsChild>
            <w:div w:id="1523857899">
              <w:marLeft w:val="0"/>
              <w:marRight w:val="0"/>
              <w:marTop w:val="0"/>
              <w:marBottom w:val="0"/>
              <w:divBdr>
                <w:top w:val="none" w:sz="0" w:space="0" w:color="auto"/>
                <w:left w:val="none" w:sz="0" w:space="0" w:color="auto"/>
                <w:bottom w:val="none" w:sz="0" w:space="0" w:color="auto"/>
                <w:right w:val="none" w:sz="0" w:space="0" w:color="auto"/>
              </w:divBdr>
              <w:divsChild>
                <w:div w:id="7567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91416">
      <w:bodyDiv w:val="1"/>
      <w:marLeft w:val="0"/>
      <w:marRight w:val="0"/>
      <w:marTop w:val="0"/>
      <w:marBottom w:val="0"/>
      <w:divBdr>
        <w:top w:val="none" w:sz="0" w:space="0" w:color="auto"/>
        <w:left w:val="none" w:sz="0" w:space="0" w:color="auto"/>
        <w:bottom w:val="none" w:sz="0" w:space="0" w:color="auto"/>
        <w:right w:val="none" w:sz="0" w:space="0" w:color="auto"/>
      </w:divBdr>
    </w:div>
    <w:div w:id="2138595294">
      <w:bodyDiv w:val="1"/>
      <w:marLeft w:val="0"/>
      <w:marRight w:val="0"/>
      <w:marTop w:val="0"/>
      <w:marBottom w:val="0"/>
      <w:divBdr>
        <w:top w:val="none" w:sz="0" w:space="0" w:color="auto"/>
        <w:left w:val="none" w:sz="0" w:space="0" w:color="auto"/>
        <w:bottom w:val="none" w:sz="0" w:space="0" w:color="auto"/>
        <w:right w:val="none" w:sz="0" w:space="0" w:color="auto"/>
      </w:divBdr>
      <w:divsChild>
        <w:div w:id="199209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eader" Target="header4.xml"/><Relationship Id="rId26" Type="http://schemas.openxmlformats.org/officeDocument/2006/relationships/hyperlink" Target="https://www.facebook.com/RideOnMCT/info"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rideonbus.com" TargetMode="External"/><Relationship Id="rId7" Type="http://schemas.openxmlformats.org/officeDocument/2006/relationships/endnotes" Target="endnotes.xml"/><Relationship Id="rId12" Type="http://schemas.openxmlformats.org/officeDocument/2006/relationships/hyperlink" Target="file:///C:\Users\jritchey\Documents\WRA\Current%20Projects\RideON%20Title%20VI\Final%20Documents\Final\Ride%20On%20Title%20VI%20Plan%20draft%2012-16-14.docx" TargetMode="External"/><Relationship Id="rId17" Type="http://schemas.openxmlformats.org/officeDocument/2006/relationships/image" Target="media/image4.jpeg"/><Relationship Id="rId25" Type="http://schemas.openxmlformats.org/officeDocument/2006/relationships/hyperlink" Target="https://twitter.com/RideOnMCT" TargetMode="External"/><Relationship Id="rId33" Type="http://schemas.openxmlformats.org/officeDocument/2006/relationships/hyperlink" Target="http://www.montgomerycountymd.gov/DOT-Transit/titlevi.html"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ntgomerycountymd.gov/DOT-Transit/titlevi.html" TargetMode="External"/><Relationship Id="rId32" Type="http://schemas.openxmlformats.org/officeDocument/2006/relationships/oleObject" Target="embeddings/oleObject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http://www.montgomerycountymd.gov/DOT-Transit/titlevi.html"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amlegal.com/nxt/gateway.dll?f=templates&amp;fn=default.htm&amp;vid=amlegal:montgomeryco_md_mc" TargetMode="External"/><Relationship Id="rId27" Type="http://schemas.openxmlformats.org/officeDocument/2006/relationships/hyperlink" Target="http://www.montgomerycountymd.gov/DOT-Transit/titlevi.html" TargetMode="External"/><Relationship Id="rId30" Type="http://schemas.openxmlformats.org/officeDocument/2006/relationships/oleObject" Target="embeddings/oleObject1.bin"/><Relationship Id="rId35"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67103125638043"/>
          <c:y val="0.21059060768931465"/>
          <c:w val="0.73816628738783119"/>
          <c:h val="0.56581613755844251"/>
        </c:manualLayout>
      </c:layout>
      <c:lineChart>
        <c:grouping val="standard"/>
        <c:ser>
          <c:idx val="0"/>
          <c:order val="0"/>
          <c:tx>
            <c:strRef>
              <c:f>Sheet1!$A$2</c:f>
              <c:strCache>
                <c:ptCount val="1"/>
                <c:pt idx="0">
                  <c:v>Unlinked Passenger Trips</c:v>
                </c:pt>
              </c:strCache>
            </c:strRef>
          </c:tx>
          <c:spPr>
            <a:ln w="38179">
              <a:solidFill>
                <a:srgbClr val="92D050"/>
              </a:solidFill>
            </a:ln>
          </c:spPr>
          <c:marker>
            <c:spPr>
              <a:solidFill>
                <a:srgbClr val="92D050"/>
              </a:solidFill>
              <a:ln>
                <a:solidFill>
                  <a:srgbClr val="92D050"/>
                </a:solidFill>
              </a:ln>
            </c:spPr>
          </c:marker>
          <c:cat>
            <c:strRef>
              <c:f>Sheet1!$B$1:$P$1</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Sheet1!$B$2:$P$2</c:f>
              <c:numCache>
                <c:formatCode>#,##0</c:formatCode>
                <c:ptCount val="15"/>
                <c:pt idx="0">
                  <c:v>20376485</c:v>
                </c:pt>
                <c:pt idx="1">
                  <c:v>22095585</c:v>
                </c:pt>
                <c:pt idx="2">
                  <c:v>22648085</c:v>
                </c:pt>
                <c:pt idx="3">
                  <c:v>23023397</c:v>
                </c:pt>
                <c:pt idx="4">
                  <c:v>23175355</c:v>
                </c:pt>
                <c:pt idx="5">
                  <c:v>24645238</c:v>
                </c:pt>
                <c:pt idx="6">
                  <c:v>27293408</c:v>
                </c:pt>
                <c:pt idx="7">
                  <c:v>28220132</c:v>
                </c:pt>
                <c:pt idx="8">
                  <c:v>29672806</c:v>
                </c:pt>
                <c:pt idx="9">
                  <c:v>29627244</c:v>
                </c:pt>
                <c:pt idx="10">
                  <c:v>27895008</c:v>
                </c:pt>
                <c:pt idx="11">
                  <c:v>26719518</c:v>
                </c:pt>
                <c:pt idx="12">
                  <c:v>27240184</c:v>
                </c:pt>
                <c:pt idx="13">
                  <c:v>26603242</c:v>
                </c:pt>
                <c:pt idx="14">
                  <c:v>26391551</c:v>
                </c:pt>
              </c:numCache>
            </c:numRef>
          </c:val>
        </c:ser>
        <c:dLbls/>
        <c:marker val="1"/>
        <c:axId val="83138432"/>
        <c:axId val="87322624"/>
      </c:lineChart>
      <c:catAx>
        <c:axId val="83138432"/>
        <c:scaling>
          <c:orientation val="minMax"/>
        </c:scaling>
        <c:axPos val="b"/>
        <c:title>
          <c:tx>
            <c:rich>
              <a:bodyPr/>
              <a:lstStyle/>
              <a:p>
                <a:pPr>
                  <a:defRPr sz="1203" b="1" i="0" u="none" strike="noStrike" baseline="0">
                    <a:solidFill>
                      <a:srgbClr val="000000"/>
                    </a:solidFill>
                    <a:latin typeface="Calibri"/>
                    <a:ea typeface="Calibri"/>
                    <a:cs typeface="Calibri"/>
                  </a:defRPr>
                </a:pPr>
                <a:r>
                  <a:rPr lang="en-US"/>
                  <a:t>Fiscal Year</a:t>
                </a:r>
              </a:p>
            </c:rich>
          </c:tx>
        </c:title>
        <c:numFmt formatCode="General" sourceLinked="1"/>
        <c:tickLblPos val="nextTo"/>
        <c:txPr>
          <a:bodyPr rot="-2700000"/>
          <a:lstStyle/>
          <a:p>
            <a:pPr>
              <a:defRPr sz="1203" baseline="0"/>
            </a:pPr>
            <a:endParaRPr lang="en-US"/>
          </a:p>
        </c:txPr>
        <c:crossAx val="87322624"/>
        <c:crosses val="autoZero"/>
        <c:auto val="1"/>
        <c:lblAlgn val="ctr"/>
        <c:lblOffset val="100"/>
      </c:catAx>
      <c:valAx>
        <c:axId val="87322624"/>
        <c:scaling>
          <c:orientation val="minMax"/>
          <c:min val="15000000"/>
        </c:scaling>
        <c:axPos val="l"/>
        <c:majorGridlines/>
        <c:title>
          <c:tx>
            <c:rich>
              <a:bodyPr/>
              <a:lstStyle/>
              <a:p>
                <a:pPr>
                  <a:defRPr sz="1102" b="1" i="0" u="none" strike="noStrike" baseline="0">
                    <a:solidFill>
                      <a:srgbClr val="000000"/>
                    </a:solidFill>
                    <a:latin typeface="Times New Roman"/>
                    <a:ea typeface="Times New Roman"/>
                    <a:cs typeface="Times New Roman"/>
                  </a:defRPr>
                </a:pPr>
                <a:r>
                  <a:rPr lang="en-US"/>
                  <a:t>Ride On Unlinked Passenger Trips</a:t>
                </a:r>
              </a:p>
            </c:rich>
          </c:tx>
          <c:layout>
            <c:manualLayout>
              <c:xMode val="edge"/>
              <c:yMode val="edge"/>
              <c:x val="3.6793335615656751E-2"/>
              <c:y val="0.13248225415122084"/>
            </c:manualLayout>
          </c:layout>
        </c:title>
        <c:numFmt formatCode="#,##0" sourceLinked="1"/>
        <c:tickLblPos val="nextTo"/>
        <c:txPr>
          <a:bodyPr/>
          <a:lstStyle/>
          <a:p>
            <a:pPr>
              <a:defRPr sz="1203" baseline="0"/>
            </a:pPr>
            <a:endParaRPr lang="en-US"/>
          </a:p>
        </c:txPr>
        <c:crossAx val="83138432"/>
        <c:crosses val="autoZero"/>
        <c:crossBetween val="between"/>
      </c:valAx>
    </c:plotArea>
    <c:plotVisOnly val="1"/>
    <c:dispBlanksAs val="gap"/>
  </c:chart>
  <c:txPr>
    <a:bodyPr/>
    <a:lstStyle/>
    <a:p>
      <a:pPr>
        <a:defRPr sz="1804"/>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AD5D2-D454-4926-9DA2-C00706B7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8461</Words>
  <Characters>48231</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KFH Group</Company>
  <LinksUpToDate>false</LinksUpToDate>
  <CharactersWithSpaces>56579</CharactersWithSpaces>
  <SharedDoc>false</SharedDoc>
  <HLinks>
    <vt:vector size="6" baseType="variant">
      <vt:variant>
        <vt:i4>3997732</vt:i4>
      </vt:variant>
      <vt:variant>
        <vt:i4>0</vt:i4>
      </vt:variant>
      <vt:variant>
        <vt:i4>0</vt:i4>
      </vt:variant>
      <vt:variant>
        <vt:i4>5</vt:i4>
      </vt:variant>
      <vt:variant>
        <vt:lpwstr>http://www.census.gov/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bhamby</dc:creator>
  <cp:lastModifiedBy>arched01</cp:lastModifiedBy>
  <cp:revision>2</cp:revision>
  <cp:lastPrinted>2014-10-21T18:15:00Z</cp:lastPrinted>
  <dcterms:created xsi:type="dcterms:W3CDTF">2015-03-20T16:06:00Z</dcterms:created>
  <dcterms:modified xsi:type="dcterms:W3CDTF">2015-03-20T16:06:00Z</dcterms:modified>
</cp:coreProperties>
</file>