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CC3" w:rsidRPr="002A0E8A" w:rsidRDefault="00BC7C9B" w:rsidP="003F6976">
      <w:pPr>
        <w:pStyle w:val="SpecialInstr1"/>
        <w:framePr w:w="0" w:hSpace="0" w:wrap="auto" w:vAnchor="margin" w:hAnchor="text" w:xAlign="left" w:yAlign="inline"/>
        <w:spacing w:before="0" w:after="120"/>
        <w:ind w:left="0" w:right="-360"/>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11" o:spid="_x0000_s1026" type="#_x0000_t202" style="position:absolute;margin-left:333pt;margin-top:43.2pt;width:139.0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" o:allowincell="f" stroked="f" strokecolor="blue">
            <v:textbox inset="0,0,0,0">
              <w:txbxContent>
                <w:p w:rsidR="00166AF5" w:rsidRDefault="00166AF5" w:rsidP="00F47CC3">
                  <w:pPr>
                    <w:rPr>
                      <w:rFonts w:ascii="Arial" w:hAnsi="Arial"/>
                      <w:sz w:val="16"/>
                    </w:rPr>
                  </w:pPr>
                </w:p>
              </w:txbxContent>
            </v:textbox>
            <w10:wrap type="square"/>
            <w10:anchorlock/>
          </v:shape>
        </w:pict>
      </w:r>
    </w:p>
    <w:p w:rsidR="00C25B0D" w:rsidRPr="006C33C6" w:rsidRDefault="00E87F2A" w:rsidP="006C33C6">
      <w:pPr>
        <w:pStyle w:val="TitleCover"/>
        <w:spacing w:before="0" w:after="0" w:line="240" w:lineRule="auto"/>
        <w:jc w:val="center"/>
        <w:rPr>
          <w:sz w:val="72"/>
          <w:szCs w:val="72"/>
        </w:rPr>
      </w:pPr>
      <w:r>
        <w:rPr>
          <w:sz w:val="72"/>
          <w:szCs w:val="72"/>
        </w:rPr>
        <w:t>Language Assistance Plan</w:t>
      </w:r>
    </w:p>
    <w:p w:rsidR="00C25B0D" w:rsidRDefault="00C25B0D" w:rsidP="00C25B0D">
      <w:pPr>
        <w:pStyle w:val="SubtitleCover"/>
        <w:jc w:val="center"/>
      </w:pPr>
    </w:p>
    <w:p w:rsidR="00C25B0D" w:rsidRDefault="00191E20" w:rsidP="00C25B0D">
      <w:pPr>
        <w:pStyle w:val="SubtitleCover"/>
        <w:jc w:val="center"/>
      </w:pPr>
      <w:r>
        <w:t>December</w:t>
      </w:r>
      <w:r w:rsidR="0002143D">
        <w:t xml:space="preserve"> </w:t>
      </w:r>
      <w:r w:rsidR="003F25A9">
        <w:t>201</w:t>
      </w:r>
      <w:r w:rsidR="00B224EB">
        <w:t>4</w:t>
      </w:r>
    </w:p>
    <w:p w:rsidR="00C25B0D" w:rsidRDefault="00C25B0D" w:rsidP="00C25B0D">
      <w:pPr>
        <w:pStyle w:val="BodyText"/>
        <w:jc w:val="center"/>
      </w:pPr>
    </w:p>
    <w:p w:rsidR="00C25B0D" w:rsidRDefault="00C25B0D" w:rsidP="00C25B0D">
      <w:pPr>
        <w:pStyle w:val="BodyText"/>
        <w:jc w:val="center"/>
      </w:pPr>
    </w:p>
    <w:p w:rsidR="00C25B0D" w:rsidRDefault="00C25B0D" w:rsidP="00C25B0D">
      <w:pPr>
        <w:pStyle w:val="BodyText"/>
        <w:jc w:val="center"/>
      </w:pPr>
    </w:p>
    <w:p w:rsidR="00FA35DF" w:rsidRDefault="006C33C6" w:rsidP="00C25B0D">
      <w:pPr>
        <w:pStyle w:val="BodyText"/>
        <w:tabs>
          <w:tab w:val="center" w:pos="5220"/>
        </w:tabs>
        <w:ind w:left="-90"/>
        <w:jc w:val="center"/>
        <w:rPr>
          <w:i/>
          <w:sz w:val="36"/>
          <w:szCs w:val="36"/>
        </w:rPr>
      </w:pPr>
      <w:r>
        <w:rPr>
          <w:i/>
          <w:sz w:val="36"/>
          <w:szCs w:val="36"/>
        </w:rPr>
        <w:t>Titl</w:t>
      </w:r>
      <w:r w:rsidR="00FA35DF">
        <w:rPr>
          <w:i/>
          <w:sz w:val="36"/>
          <w:szCs w:val="36"/>
        </w:rPr>
        <w:t xml:space="preserve">e VI of the Civil Rights </w:t>
      </w:r>
      <w:r w:rsidR="00DD4163">
        <w:rPr>
          <w:i/>
          <w:sz w:val="36"/>
          <w:szCs w:val="36"/>
        </w:rPr>
        <w:t xml:space="preserve">Act </w:t>
      </w:r>
      <w:r w:rsidR="00FA35DF">
        <w:rPr>
          <w:i/>
          <w:sz w:val="36"/>
          <w:szCs w:val="36"/>
        </w:rPr>
        <w:t>of 1964</w:t>
      </w:r>
    </w:p>
    <w:p w:rsidR="006C33C6" w:rsidRPr="00FA35DF" w:rsidRDefault="006C33C6" w:rsidP="00C25B0D">
      <w:pPr>
        <w:pStyle w:val="BodyText"/>
        <w:tabs>
          <w:tab w:val="center" w:pos="5220"/>
        </w:tabs>
        <w:ind w:left="-90"/>
        <w:jc w:val="center"/>
        <w:rPr>
          <w:i/>
        </w:rPr>
      </w:pPr>
      <w:proofErr w:type="gramStart"/>
      <w:r w:rsidRPr="00FA35DF">
        <w:rPr>
          <w:i/>
        </w:rPr>
        <w:t>(</w:t>
      </w:r>
      <w:r w:rsidR="00B20FCA" w:rsidRPr="00FA35DF">
        <w:rPr>
          <w:i/>
        </w:rPr>
        <w:t>42 U.S.C. §§ 2000d, et seq</w:t>
      </w:r>
      <w:r w:rsidRPr="00FA35DF">
        <w:rPr>
          <w:i/>
        </w:rPr>
        <w:t>.)</w:t>
      </w:r>
      <w:proofErr w:type="gramEnd"/>
    </w:p>
    <w:p w:rsidR="006C33C6" w:rsidRDefault="006C33C6" w:rsidP="00C25B0D">
      <w:pPr>
        <w:pStyle w:val="BodyText"/>
        <w:tabs>
          <w:tab w:val="center" w:pos="5220"/>
        </w:tabs>
        <w:ind w:left="-90"/>
        <w:jc w:val="center"/>
        <w:rPr>
          <w:i/>
          <w:sz w:val="36"/>
          <w:szCs w:val="36"/>
        </w:rPr>
      </w:pPr>
      <w:r>
        <w:rPr>
          <w:i/>
          <w:sz w:val="36"/>
          <w:szCs w:val="36"/>
        </w:rPr>
        <w:t>&amp;</w:t>
      </w:r>
    </w:p>
    <w:p w:rsidR="00C25B0D" w:rsidRPr="006B4C4B" w:rsidRDefault="006B4C4B" w:rsidP="00C25B0D">
      <w:pPr>
        <w:pStyle w:val="BodyText"/>
        <w:tabs>
          <w:tab w:val="center" w:pos="5220"/>
        </w:tabs>
        <w:ind w:left="-90"/>
        <w:jc w:val="center"/>
        <w:rPr>
          <w:i/>
          <w:sz w:val="36"/>
          <w:szCs w:val="36"/>
        </w:rPr>
      </w:pPr>
      <w:r w:rsidRPr="006B4C4B">
        <w:rPr>
          <w:bCs/>
          <w:i/>
          <w:sz w:val="36"/>
          <w:szCs w:val="36"/>
        </w:rPr>
        <w:t>FTA Circular 4702.1B, dated October 1, 2012</w:t>
      </w:r>
    </w:p>
    <w:p w:rsidR="00FA35DF" w:rsidRPr="006B4C4B" w:rsidRDefault="006B4C4B" w:rsidP="00C25B0D">
      <w:pPr>
        <w:pStyle w:val="BodyText"/>
        <w:tabs>
          <w:tab w:val="center" w:pos="5220"/>
        </w:tabs>
        <w:ind w:left="-90"/>
        <w:jc w:val="center"/>
        <w:rPr>
          <w:i/>
        </w:rPr>
      </w:pPr>
      <w:r w:rsidRPr="006B4C4B">
        <w:t>TITLE VI REQUIREMENTS AND GUIDELINES FOR FEDERAL TRANSIT ADMINISTRATION RECIPIENTS</w:t>
      </w:r>
    </w:p>
    <w:p w:rsidR="00C25B0D" w:rsidRPr="00DD345B" w:rsidRDefault="00C25B0D" w:rsidP="00C25B0D">
      <w:pPr>
        <w:pStyle w:val="BodyText"/>
        <w:tabs>
          <w:tab w:val="center" w:pos="5220"/>
        </w:tabs>
        <w:ind w:left="-90"/>
        <w:jc w:val="center"/>
        <w:rPr>
          <w:i/>
          <w:sz w:val="36"/>
          <w:szCs w:val="36"/>
        </w:rPr>
      </w:pPr>
    </w:p>
    <w:p w:rsidR="00C25B0D" w:rsidRDefault="00B224EB" w:rsidP="00C25B0D">
      <w:pPr>
        <w:pStyle w:val="BodyText"/>
        <w:tabs>
          <w:tab w:val="center" w:pos="5220"/>
        </w:tabs>
        <w:ind w:left="-90"/>
        <w:jc w:val="center"/>
        <w:rPr>
          <w:sz w:val="36"/>
          <w:szCs w:val="36"/>
        </w:rPr>
      </w:pPr>
      <w:r>
        <w:rPr>
          <w:sz w:val="36"/>
          <w:szCs w:val="36"/>
        </w:rPr>
        <w:t>Montgomery County Department of Transportation</w:t>
      </w:r>
    </w:p>
    <w:p w:rsidR="00B224EB" w:rsidRPr="00C25B0D" w:rsidRDefault="00B224EB" w:rsidP="00C25B0D">
      <w:pPr>
        <w:pStyle w:val="BodyText"/>
        <w:tabs>
          <w:tab w:val="center" w:pos="5220"/>
        </w:tabs>
        <w:ind w:left="-90"/>
        <w:jc w:val="center"/>
        <w:rPr>
          <w:sz w:val="36"/>
          <w:szCs w:val="36"/>
        </w:rPr>
      </w:pPr>
      <w:r>
        <w:rPr>
          <w:sz w:val="36"/>
          <w:szCs w:val="36"/>
        </w:rPr>
        <w:t>Division of Transit Services</w:t>
      </w:r>
    </w:p>
    <w:p w:rsidR="00C25B0D" w:rsidRPr="00C25B0D" w:rsidRDefault="00B224EB" w:rsidP="00C25B0D">
      <w:pPr>
        <w:pStyle w:val="BodyText"/>
        <w:tabs>
          <w:tab w:val="center" w:pos="5220"/>
        </w:tabs>
        <w:ind w:left="-90"/>
        <w:jc w:val="center"/>
        <w:rPr>
          <w:sz w:val="36"/>
          <w:szCs w:val="36"/>
        </w:rPr>
      </w:pPr>
      <w:r>
        <w:rPr>
          <w:sz w:val="36"/>
          <w:szCs w:val="36"/>
        </w:rPr>
        <w:t>Rockville, Maryland</w:t>
      </w:r>
    </w:p>
    <w:p w:rsidR="006B4C4B" w:rsidRDefault="006B4C4B">
      <w:pPr>
        <w:rPr>
          <w:rStyle w:val="CharacterStyle2"/>
          <w:rFonts w:cs="Arial"/>
          <w:b/>
          <w:bCs/>
          <w:kern w:val="32"/>
          <w:szCs w:val="32"/>
        </w:rPr>
      </w:pPr>
      <w:bookmarkStart w:id="0" w:name="_Toc306026607"/>
      <w:bookmarkStart w:id="1" w:name="_Toc306026680"/>
      <w:r>
        <w:rPr>
          <w:rStyle w:val="CharacterStyle2"/>
        </w:rPr>
        <w:br w:type="page"/>
      </w:r>
    </w:p>
    <w:p w:rsidR="002E16FE" w:rsidRPr="00DF5C2D" w:rsidRDefault="00E21A4B" w:rsidP="00DF5C2D">
      <w:pPr>
        <w:rPr>
          <w:rStyle w:val="CharacterStyle2"/>
          <w:b/>
          <w:u w:val="single"/>
        </w:rPr>
      </w:pPr>
      <w:r w:rsidRPr="00DF5C2D">
        <w:rPr>
          <w:rStyle w:val="CharacterStyle2"/>
          <w:b/>
          <w:u w:val="single"/>
        </w:rPr>
        <w:lastRenderedPageBreak/>
        <w:t>Accessible Formats</w:t>
      </w:r>
      <w:bookmarkEnd w:id="0"/>
      <w:bookmarkEnd w:id="1"/>
    </w:p>
    <w:p w:rsidR="002E16FE" w:rsidRPr="002A0E8A" w:rsidRDefault="002E16FE" w:rsidP="003F6976">
      <w:pPr>
        <w:pStyle w:val="Style3"/>
        <w:spacing w:before="100" w:beforeAutospacing="1"/>
        <w:jc w:val="left"/>
        <w:rPr>
          <w:rStyle w:val="CharacterStyle2"/>
          <w:rFonts w:ascii="Times New Roman" w:hAnsi="Times New Roman" w:cs="Times New Roman"/>
          <w:spacing w:val="-12"/>
          <w:sz w:val="24"/>
          <w:szCs w:val="24"/>
        </w:rPr>
      </w:pPr>
      <w:r w:rsidRPr="002A0E8A">
        <w:rPr>
          <w:rStyle w:val="CharacterStyle2"/>
          <w:rFonts w:ascii="Times New Roman" w:hAnsi="Times New Roman" w:cs="Times New Roman"/>
          <w:spacing w:val="-1"/>
          <w:sz w:val="24"/>
          <w:szCs w:val="24"/>
        </w:rPr>
        <w:t xml:space="preserve">This document </w:t>
      </w:r>
      <w:r w:rsidR="00606612" w:rsidRPr="002A0E8A">
        <w:rPr>
          <w:rStyle w:val="CharacterStyle2"/>
          <w:rFonts w:ascii="Times New Roman" w:hAnsi="Times New Roman" w:cs="Times New Roman"/>
          <w:spacing w:val="-1"/>
          <w:sz w:val="24"/>
          <w:szCs w:val="24"/>
        </w:rPr>
        <w:t>will be made</w:t>
      </w:r>
      <w:r w:rsidRPr="002A0E8A">
        <w:rPr>
          <w:rStyle w:val="CharacterStyle2"/>
          <w:rFonts w:ascii="Times New Roman" w:hAnsi="Times New Roman" w:cs="Times New Roman"/>
          <w:spacing w:val="-1"/>
          <w:sz w:val="24"/>
          <w:szCs w:val="24"/>
        </w:rPr>
        <w:t xml:space="preserve"> available in accessible formats upon request. Paper copies of this </w:t>
      </w:r>
      <w:r w:rsidRPr="002A0E8A">
        <w:rPr>
          <w:rStyle w:val="CharacterStyle2"/>
          <w:rFonts w:ascii="Times New Roman" w:hAnsi="Times New Roman" w:cs="Times New Roman"/>
          <w:sz w:val="24"/>
          <w:szCs w:val="24"/>
        </w:rPr>
        <w:t xml:space="preserve">document as well as information regarding accessible formats may be obtained by </w:t>
      </w:r>
      <w:r w:rsidRPr="002A0E8A">
        <w:rPr>
          <w:rStyle w:val="CharacterStyle2"/>
          <w:rFonts w:ascii="Times New Roman" w:hAnsi="Times New Roman" w:cs="Times New Roman"/>
          <w:spacing w:val="-12"/>
          <w:sz w:val="24"/>
          <w:szCs w:val="24"/>
        </w:rPr>
        <w:t xml:space="preserve">contacting the </w:t>
      </w:r>
      <w:r w:rsidR="00C25B0D">
        <w:rPr>
          <w:rStyle w:val="CharacterStyle2"/>
          <w:rFonts w:ascii="Times New Roman" w:hAnsi="Times New Roman" w:cs="Times New Roman"/>
          <w:spacing w:val="-12"/>
          <w:sz w:val="24"/>
          <w:szCs w:val="24"/>
        </w:rPr>
        <w:t xml:space="preserve">Title VI Coordinator, </w:t>
      </w:r>
      <w:r w:rsidR="005C429B">
        <w:rPr>
          <w:rStyle w:val="CharacterStyle2"/>
          <w:rFonts w:ascii="Times New Roman" w:hAnsi="Times New Roman" w:cs="Times New Roman"/>
          <w:spacing w:val="-12"/>
          <w:sz w:val="24"/>
          <w:szCs w:val="24"/>
        </w:rPr>
        <w:t xml:space="preserve">Division of Transit Services.  </w:t>
      </w:r>
    </w:p>
    <w:p w:rsidR="002E16FE" w:rsidRPr="002A0E8A" w:rsidRDefault="002E16FE" w:rsidP="003F6976"/>
    <w:p w:rsidR="002E16FE" w:rsidRPr="002A0E8A" w:rsidRDefault="002E16FE" w:rsidP="003F6976"/>
    <w:p w:rsidR="002E16FE" w:rsidRDefault="001534DA" w:rsidP="00C1736F">
      <w:pPr>
        <w:spacing w:line="276" w:lineRule="auto"/>
      </w:pPr>
      <w:r>
        <w:t>This notice will be made available in other languages.</w:t>
      </w:r>
      <w:r>
        <w:tab/>
      </w:r>
      <w:r w:rsidR="00885D6B">
        <w:tab/>
      </w:r>
      <w:r w:rsidR="00885D6B">
        <w:tab/>
      </w:r>
      <w:r>
        <w:tab/>
        <w:t>English</w:t>
      </w:r>
    </w:p>
    <w:p w:rsidR="001534DA" w:rsidRDefault="001534DA" w:rsidP="00C1736F">
      <w:pPr>
        <w:spacing w:line="276" w:lineRule="auto"/>
      </w:pPr>
      <w:proofErr w:type="gramStart"/>
      <w:r>
        <w:t xml:space="preserve">Este </w:t>
      </w:r>
      <w:proofErr w:type="spellStart"/>
      <w:r>
        <w:t>aviso</w:t>
      </w:r>
      <w:proofErr w:type="spellEnd"/>
      <w:r>
        <w:t xml:space="preserve"> </w:t>
      </w:r>
      <w:proofErr w:type="spellStart"/>
      <w:r>
        <w:t>estará</w:t>
      </w:r>
      <w:proofErr w:type="spellEnd"/>
      <w:r>
        <w:t xml:space="preserve"> </w:t>
      </w:r>
      <w:proofErr w:type="spellStart"/>
      <w:r>
        <w:t>disponible</w:t>
      </w:r>
      <w:proofErr w:type="spellEnd"/>
      <w:r>
        <w:t xml:space="preserve"> en </w:t>
      </w:r>
      <w:proofErr w:type="spellStart"/>
      <w:r>
        <w:t>otros</w:t>
      </w:r>
      <w:proofErr w:type="spellEnd"/>
      <w:r>
        <w:t xml:space="preserve"> </w:t>
      </w:r>
      <w:proofErr w:type="spellStart"/>
      <w:r>
        <w:t>idiomas</w:t>
      </w:r>
      <w:proofErr w:type="spellEnd"/>
      <w:r>
        <w:t>.</w:t>
      </w:r>
      <w:proofErr w:type="gramEnd"/>
      <w:r>
        <w:tab/>
      </w:r>
      <w:r>
        <w:tab/>
      </w:r>
      <w:r w:rsidR="00885D6B">
        <w:tab/>
      </w:r>
      <w:r w:rsidR="00885D6B">
        <w:tab/>
      </w:r>
      <w:r>
        <w:tab/>
        <w:t>Spanish</w:t>
      </w:r>
    </w:p>
    <w:p w:rsidR="003F25A9" w:rsidRDefault="003F25A9" w:rsidP="003F25A9">
      <w:pPr>
        <w:spacing w:line="276" w:lineRule="auto"/>
        <w:rPr>
          <w:rStyle w:val="hps"/>
        </w:rPr>
      </w:pPr>
      <w:r>
        <w:rPr>
          <w:rStyle w:val="shorttext"/>
          <w:rFonts w:ascii="MS Mincho" w:eastAsia="MS Mincho" w:hAnsi="MS Mincho" w:cs="MS Mincho" w:hint="eastAsia"/>
          <w:lang w:eastAsia="zh-CN"/>
        </w:rPr>
        <w:t>本通知将在其他</w:t>
      </w:r>
      <w:r>
        <w:rPr>
          <w:rStyle w:val="shorttext"/>
          <w:rFonts w:ascii="Arial Unicode MS" w:hAnsi="Arial Unicode MS" w:cs="Arial Unicode MS"/>
          <w:lang w:eastAsia="zh-CN"/>
        </w:rPr>
        <w:t>语</w:t>
      </w:r>
      <w:r>
        <w:rPr>
          <w:rStyle w:val="shorttext"/>
          <w:rFonts w:ascii="MS Mincho" w:eastAsia="MS Mincho" w:hAnsi="MS Mincho" w:cs="MS Mincho" w:hint="eastAsia"/>
          <w:lang w:eastAsia="zh-CN"/>
        </w:rPr>
        <w:t>言中提供</w:t>
      </w:r>
      <w:r>
        <w:rPr>
          <w:rStyle w:val="shorttext"/>
          <w:rFonts w:ascii="MS Mincho" w:eastAsia="MS Mincho" w:hAnsi="MS Mincho" w:cs="MS Mincho"/>
          <w:lang w:eastAsia="zh-CN"/>
        </w:rPr>
        <w:tab/>
      </w:r>
      <w:r>
        <w:rPr>
          <w:rStyle w:val="shorttext"/>
          <w:rFonts w:ascii="MS Mincho" w:eastAsia="MS Mincho" w:hAnsi="MS Mincho" w:cs="MS Mincho"/>
          <w:lang w:eastAsia="zh-CN"/>
        </w:rPr>
        <w:tab/>
      </w:r>
      <w:r>
        <w:rPr>
          <w:rStyle w:val="shorttext"/>
          <w:rFonts w:ascii="MS Mincho" w:eastAsia="MS Mincho" w:hAnsi="MS Mincho" w:cs="MS Mincho"/>
          <w:lang w:eastAsia="zh-CN"/>
        </w:rPr>
        <w:tab/>
      </w:r>
      <w:r>
        <w:rPr>
          <w:rStyle w:val="shorttext"/>
          <w:rFonts w:ascii="MS Mincho" w:eastAsia="MS Mincho" w:hAnsi="MS Mincho" w:cs="MS Mincho"/>
          <w:lang w:eastAsia="zh-CN"/>
        </w:rPr>
        <w:tab/>
      </w:r>
      <w:r>
        <w:rPr>
          <w:rStyle w:val="shorttext"/>
          <w:rFonts w:ascii="MS Mincho" w:eastAsia="MS Mincho" w:hAnsi="MS Mincho" w:cs="MS Mincho"/>
          <w:lang w:eastAsia="zh-CN"/>
        </w:rPr>
        <w:tab/>
      </w:r>
      <w:r>
        <w:rPr>
          <w:rStyle w:val="shorttext"/>
          <w:rFonts w:ascii="MS Mincho" w:eastAsia="MS Mincho" w:hAnsi="MS Mincho" w:cs="MS Mincho"/>
          <w:lang w:eastAsia="zh-CN"/>
        </w:rPr>
        <w:tab/>
      </w:r>
      <w:r>
        <w:rPr>
          <w:rStyle w:val="shorttext"/>
          <w:rFonts w:ascii="MS Mincho" w:eastAsia="MS Mincho" w:hAnsi="MS Mincho" w:cs="MS Mincho"/>
          <w:lang w:eastAsia="zh-CN"/>
        </w:rPr>
        <w:tab/>
      </w:r>
      <w:r w:rsidRPr="00885D6B">
        <w:rPr>
          <w:rStyle w:val="hps"/>
        </w:rPr>
        <w:t>Chinese</w:t>
      </w:r>
    </w:p>
    <w:p w:rsidR="005C429B" w:rsidRDefault="005C429B" w:rsidP="003F25A9">
      <w:pPr>
        <w:spacing w:line="276" w:lineRule="auto"/>
        <w:rPr>
          <w:rStyle w:val="hps"/>
        </w:rPr>
      </w:pPr>
      <w:proofErr w:type="spellStart"/>
      <w:proofErr w:type="gramStart"/>
      <w:r>
        <w:rPr>
          <w:rStyle w:val="hps"/>
        </w:rPr>
        <w:t>Cet</w:t>
      </w:r>
      <w:proofErr w:type="spellEnd"/>
      <w:proofErr w:type="gramEnd"/>
      <w:r>
        <w:rPr>
          <w:rStyle w:val="hps"/>
        </w:rPr>
        <w:t xml:space="preserve"> avis </w:t>
      </w:r>
      <w:proofErr w:type="spellStart"/>
      <w:r>
        <w:rPr>
          <w:rStyle w:val="hps"/>
        </w:rPr>
        <w:t>seront</w:t>
      </w:r>
      <w:proofErr w:type="spellEnd"/>
      <w:r>
        <w:rPr>
          <w:rStyle w:val="hps"/>
        </w:rPr>
        <w:t xml:space="preserve"> </w:t>
      </w:r>
      <w:proofErr w:type="spellStart"/>
      <w:r>
        <w:rPr>
          <w:rStyle w:val="hps"/>
        </w:rPr>
        <w:t>disponible</w:t>
      </w:r>
      <w:proofErr w:type="spellEnd"/>
      <w:r>
        <w:rPr>
          <w:rStyle w:val="hps"/>
        </w:rPr>
        <w:t xml:space="preserve"> </w:t>
      </w:r>
      <w:proofErr w:type="spellStart"/>
      <w:r>
        <w:rPr>
          <w:rStyle w:val="hps"/>
        </w:rPr>
        <w:t>dans</w:t>
      </w:r>
      <w:proofErr w:type="spellEnd"/>
      <w:r>
        <w:rPr>
          <w:rStyle w:val="hps"/>
        </w:rPr>
        <w:t xml:space="preserve"> </w:t>
      </w:r>
      <w:proofErr w:type="spellStart"/>
      <w:r>
        <w:rPr>
          <w:rStyle w:val="hps"/>
        </w:rPr>
        <w:t>d'autres</w:t>
      </w:r>
      <w:proofErr w:type="spellEnd"/>
      <w:r>
        <w:rPr>
          <w:rStyle w:val="hps"/>
        </w:rPr>
        <w:t xml:space="preserve"> </w:t>
      </w:r>
      <w:proofErr w:type="spellStart"/>
      <w:r>
        <w:rPr>
          <w:rStyle w:val="hps"/>
        </w:rPr>
        <w:t>langues</w:t>
      </w:r>
      <w:proofErr w:type="spellEnd"/>
      <w:r>
        <w:rPr>
          <w:rStyle w:val="hps"/>
        </w:rPr>
        <w:t>.</w:t>
      </w:r>
      <w:r>
        <w:rPr>
          <w:rStyle w:val="hps"/>
        </w:rPr>
        <w:tab/>
      </w:r>
      <w:r>
        <w:rPr>
          <w:rStyle w:val="hps"/>
        </w:rPr>
        <w:tab/>
      </w:r>
      <w:r>
        <w:rPr>
          <w:rStyle w:val="hps"/>
        </w:rPr>
        <w:tab/>
      </w:r>
      <w:r>
        <w:rPr>
          <w:rStyle w:val="hps"/>
        </w:rPr>
        <w:tab/>
      </w:r>
      <w:r>
        <w:rPr>
          <w:rStyle w:val="hps"/>
        </w:rPr>
        <w:tab/>
        <w:t>French</w:t>
      </w:r>
    </w:p>
    <w:p w:rsidR="005C429B" w:rsidRDefault="005C429B" w:rsidP="003F25A9">
      <w:pPr>
        <w:spacing w:line="276" w:lineRule="auto"/>
        <w:rPr>
          <w:rStyle w:val="hps"/>
        </w:rPr>
      </w:pPr>
      <w:proofErr w:type="gramStart"/>
      <w:r>
        <w:rPr>
          <w:rStyle w:val="hps"/>
          <w:rFonts w:ascii="Batang" w:eastAsia="Batang" w:hAnsi="Batang" w:cs="Batang" w:hint="eastAsia"/>
        </w:rPr>
        <w:t>이</w:t>
      </w:r>
      <w:r>
        <w:rPr>
          <w:rStyle w:val="hps"/>
        </w:rPr>
        <w:t xml:space="preserve"> </w:t>
      </w:r>
      <w:proofErr w:type="spellStart"/>
      <w:r>
        <w:rPr>
          <w:rStyle w:val="hps"/>
          <w:rFonts w:ascii="Batang" w:eastAsia="Batang" w:hAnsi="Batang" w:cs="Batang" w:hint="eastAsia"/>
        </w:rPr>
        <w:t>통지는</w:t>
      </w:r>
      <w:proofErr w:type="spellEnd"/>
      <w:r>
        <w:rPr>
          <w:rStyle w:val="hps"/>
        </w:rPr>
        <w:t xml:space="preserve"> </w:t>
      </w:r>
      <w:proofErr w:type="spellStart"/>
      <w:r>
        <w:rPr>
          <w:rStyle w:val="hps"/>
          <w:rFonts w:ascii="Batang" w:eastAsia="Batang" w:hAnsi="Batang" w:cs="Batang" w:hint="eastAsia"/>
        </w:rPr>
        <w:t>다른</w:t>
      </w:r>
      <w:proofErr w:type="spellEnd"/>
      <w:r>
        <w:rPr>
          <w:rStyle w:val="hps"/>
        </w:rPr>
        <w:t xml:space="preserve"> </w:t>
      </w:r>
      <w:proofErr w:type="spellStart"/>
      <w:r>
        <w:rPr>
          <w:rStyle w:val="hps"/>
          <w:rFonts w:ascii="Batang" w:eastAsia="Batang" w:hAnsi="Batang" w:cs="Batang" w:hint="eastAsia"/>
        </w:rPr>
        <w:t>언어에서</w:t>
      </w:r>
      <w:proofErr w:type="spellEnd"/>
      <w:r>
        <w:rPr>
          <w:rStyle w:val="hps"/>
        </w:rPr>
        <w:t xml:space="preserve"> </w:t>
      </w:r>
      <w:proofErr w:type="spellStart"/>
      <w:r>
        <w:rPr>
          <w:rStyle w:val="hps"/>
          <w:rFonts w:ascii="Batang" w:eastAsia="Batang" w:hAnsi="Batang" w:cs="Batang" w:hint="eastAsia"/>
        </w:rPr>
        <w:t>사용할</w:t>
      </w:r>
      <w:proofErr w:type="spellEnd"/>
      <w:r>
        <w:rPr>
          <w:rStyle w:val="hps"/>
        </w:rPr>
        <w:t xml:space="preserve"> </w:t>
      </w:r>
      <w:r>
        <w:rPr>
          <w:rStyle w:val="hps"/>
          <w:rFonts w:ascii="Batang" w:eastAsia="Batang" w:hAnsi="Batang" w:cs="Batang" w:hint="eastAsia"/>
        </w:rPr>
        <w:t>수</w:t>
      </w:r>
      <w:r>
        <w:rPr>
          <w:rStyle w:val="hps"/>
        </w:rPr>
        <w:t xml:space="preserve"> </w:t>
      </w:r>
      <w:proofErr w:type="spellStart"/>
      <w:r>
        <w:rPr>
          <w:rStyle w:val="hps"/>
          <w:rFonts w:ascii="Batang" w:eastAsia="Batang" w:hAnsi="Batang" w:cs="Batang" w:hint="eastAsia"/>
        </w:rPr>
        <w:t>있는</w:t>
      </w:r>
      <w:proofErr w:type="spellEnd"/>
      <w:r>
        <w:rPr>
          <w:rStyle w:val="hps"/>
        </w:rPr>
        <w:t xml:space="preserve"> </w:t>
      </w:r>
      <w:proofErr w:type="spellStart"/>
      <w:r>
        <w:rPr>
          <w:rStyle w:val="hps"/>
          <w:rFonts w:ascii="Batang" w:eastAsia="Batang" w:hAnsi="Batang" w:cs="Batang" w:hint="eastAsia"/>
        </w:rPr>
        <w:t>만들</w:t>
      </w:r>
      <w:proofErr w:type="spellEnd"/>
      <w:r>
        <w:rPr>
          <w:rStyle w:val="hps"/>
        </w:rPr>
        <w:t xml:space="preserve"> </w:t>
      </w:r>
      <w:r>
        <w:rPr>
          <w:rStyle w:val="hps"/>
          <w:rFonts w:ascii="Batang" w:eastAsia="Batang" w:hAnsi="Batang" w:cs="Batang" w:hint="eastAsia"/>
        </w:rPr>
        <w:t>것</w:t>
      </w:r>
      <w:r>
        <w:rPr>
          <w:rStyle w:val="hps"/>
        </w:rPr>
        <w:t xml:space="preserve"> </w:t>
      </w:r>
      <w:proofErr w:type="spellStart"/>
      <w:r>
        <w:rPr>
          <w:rStyle w:val="hps"/>
          <w:rFonts w:ascii="Batang" w:eastAsia="Batang" w:hAnsi="Batang" w:cs="Batang" w:hint="eastAsia"/>
        </w:rPr>
        <w:t>이다</w:t>
      </w:r>
      <w:proofErr w:type="spellEnd"/>
      <w:r>
        <w:rPr>
          <w:rStyle w:val="hps"/>
        </w:rPr>
        <w:t>.</w:t>
      </w:r>
      <w:proofErr w:type="gramEnd"/>
      <w:r>
        <w:rPr>
          <w:rStyle w:val="hps"/>
        </w:rPr>
        <w:tab/>
      </w:r>
      <w:r>
        <w:rPr>
          <w:rStyle w:val="hps"/>
        </w:rPr>
        <w:tab/>
      </w:r>
      <w:r>
        <w:rPr>
          <w:rStyle w:val="hps"/>
        </w:rPr>
        <w:tab/>
      </w:r>
      <w:r>
        <w:rPr>
          <w:rStyle w:val="hps"/>
        </w:rPr>
        <w:tab/>
        <w:t>Korean</w:t>
      </w:r>
    </w:p>
    <w:p w:rsidR="005C429B" w:rsidRDefault="005C429B" w:rsidP="003F25A9">
      <w:pPr>
        <w:spacing w:line="276" w:lineRule="auto"/>
        <w:rPr>
          <w:rStyle w:val="hps"/>
        </w:rPr>
      </w:pPr>
      <w:proofErr w:type="spellStart"/>
      <w:proofErr w:type="gramStart"/>
      <w:r>
        <w:rPr>
          <w:rStyle w:val="hps"/>
        </w:rPr>
        <w:t>Thông</w:t>
      </w:r>
      <w:proofErr w:type="spellEnd"/>
      <w:r>
        <w:rPr>
          <w:rStyle w:val="hps"/>
        </w:rPr>
        <w:t xml:space="preserve"> </w:t>
      </w:r>
      <w:proofErr w:type="spellStart"/>
      <w:r>
        <w:rPr>
          <w:rStyle w:val="hps"/>
        </w:rPr>
        <w:t>báo</w:t>
      </w:r>
      <w:proofErr w:type="spellEnd"/>
      <w:r>
        <w:rPr>
          <w:rStyle w:val="hps"/>
        </w:rPr>
        <w:t xml:space="preserve"> </w:t>
      </w:r>
      <w:proofErr w:type="spellStart"/>
      <w:r>
        <w:rPr>
          <w:rStyle w:val="hps"/>
        </w:rPr>
        <w:t>này</w:t>
      </w:r>
      <w:proofErr w:type="spellEnd"/>
      <w:r>
        <w:rPr>
          <w:rStyle w:val="hps"/>
        </w:rPr>
        <w:t xml:space="preserve"> </w:t>
      </w:r>
      <w:proofErr w:type="spellStart"/>
      <w:r>
        <w:rPr>
          <w:rStyle w:val="hps"/>
        </w:rPr>
        <w:t>sẽ</w:t>
      </w:r>
      <w:proofErr w:type="spellEnd"/>
      <w:r>
        <w:rPr>
          <w:rStyle w:val="hps"/>
        </w:rPr>
        <w:t xml:space="preserve"> </w:t>
      </w:r>
      <w:proofErr w:type="spellStart"/>
      <w:r>
        <w:rPr>
          <w:rStyle w:val="hps"/>
        </w:rPr>
        <w:t>được</w:t>
      </w:r>
      <w:proofErr w:type="spellEnd"/>
      <w:r>
        <w:rPr>
          <w:rStyle w:val="hps"/>
        </w:rPr>
        <w:t xml:space="preserve"> </w:t>
      </w:r>
      <w:proofErr w:type="spellStart"/>
      <w:r>
        <w:rPr>
          <w:rStyle w:val="hps"/>
        </w:rPr>
        <w:t>thực</w:t>
      </w:r>
      <w:proofErr w:type="spellEnd"/>
      <w:r>
        <w:rPr>
          <w:rStyle w:val="hps"/>
        </w:rPr>
        <w:t xml:space="preserve"> </w:t>
      </w:r>
      <w:proofErr w:type="spellStart"/>
      <w:r>
        <w:rPr>
          <w:rStyle w:val="hps"/>
        </w:rPr>
        <w:t>hiện</w:t>
      </w:r>
      <w:proofErr w:type="spellEnd"/>
      <w:r>
        <w:rPr>
          <w:rStyle w:val="hps"/>
        </w:rPr>
        <w:t xml:space="preserve"> </w:t>
      </w:r>
      <w:proofErr w:type="spellStart"/>
      <w:r>
        <w:rPr>
          <w:rStyle w:val="hps"/>
        </w:rPr>
        <w:t>có</w:t>
      </w:r>
      <w:proofErr w:type="spellEnd"/>
      <w:r>
        <w:rPr>
          <w:rStyle w:val="hps"/>
        </w:rPr>
        <w:t xml:space="preserve"> </w:t>
      </w:r>
      <w:proofErr w:type="spellStart"/>
      <w:r>
        <w:rPr>
          <w:rStyle w:val="hps"/>
        </w:rPr>
        <w:t>sẵn</w:t>
      </w:r>
      <w:proofErr w:type="spellEnd"/>
      <w:r>
        <w:rPr>
          <w:rStyle w:val="hps"/>
        </w:rPr>
        <w:t xml:space="preserve"> </w:t>
      </w:r>
      <w:proofErr w:type="spellStart"/>
      <w:r>
        <w:rPr>
          <w:rStyle w:val="hps"/>
        </w:rPr>
        <w:t>trong</w:t>
      </w:r>
      <w:proofErr w:type="spellEnd"/>
      <w:r>
        <w:rPr>
          <w:rStyle w:val="hps"/>
        </w:rPr>
        <w:t xml:space="preserve"> </w:t>
      </w:r>
      <w:proofErr w:type="spellStart"/>
      <w:r>
        <w:rPr>
          <w:rStyle w:val="hps"/>
        </w:rPr>
        <w:t>các</w:t>
      </w:r>
      <w:proofErr w:type="spellEnd"/>
      <w:r>
        <w:rPr>
          <w:rStyle w:val="hps"/>
        </w:rPr>
        <w:t xml:space="preserve"> </w:t>
      </w:r>
      <w:proofErr w:type="spellStart"/>
      <w:r>
        <w:rPr>
          <w:rStyle w:val="hps"/>
        </w:rPr>
        <w:t>ngôn</w:t>
      </w:r>
      <w:proofErr w:type="spellEnd"/>
      <w:r>
        <w:rPr>
          <w:rStyle w:val="hps"/>
        </w:rPr>
        <w:t xml:space="preserve"> </w:t>
      </w:r>
      <w:proofErr w:type="spellStart"/>
      <w:r>
        <w:rPr>
          <w:rStyle w:val="hps"/>
        </w:rPr>
        <w:t>ngữ</w:t>
      </w:r>
      <w:proofErr w:type="spellEnd"/>
      <w:r>
        <w:rPr>
          <w:rStyle w:val="hps"/>
        </w:rPr>
        <w:t xml:space="preserve"> </w:t>
      </w:r>
      <w:proofErr w:type="spellStart"/>
      <w:r>
        <w:rPr>
          <w:rStyle w:val="hps"/>
        </w:rPr>
        <w:t>khác</w:t>
      </w:r>
      <w:proofErr w:type="spellEnd"/>
      <w:r>
        <w:rPr>
          <w:rStyle w:val="hps"/>
        </w:rPr>
        <w:t>.</w:t>
      </w:r>
      <w:proofErr w:type="gramEnd"/>
      <w:r>
        <w:rPr>
          <w:rStyle w:val="hps"/>
        </w:rPr>
        <w:tab/>
      </w:r>
      <w:r>
        <w:rPr>
          <w:rStyle w:val="hps"/>
        </w:rPr>
        <w:tab/>
      </w:r>
      <w:r>
        <w:rPr>
          <w:rStyle w:val="hps"/>
        </w:rPr>
        <w:tab/>
        <w:t>Vietnamese</w:t>
      </w:r>
    </w:p>
    <w:p w:rsidR="001534DA" w:rsidRDefault="001534DA" w:rsidP="003F6976"/>
    <w:p w:rsidR="005C429B" w:rsidRDefault="005C429B" w:rsidP="003F6976"/>
    <w:p w:rsidR="005C429B" w:rsidRPr="001534DA" w:rsidRDefault="005C429B" w:rsidP="003F6976"/>
    <w:p w:rsidR="002E16FE" w:rsidRPr="002A0E8A" w:rsidRDefault="002E16FE" w:rsidP="003F6976"/>
    <w:p w:rsidR="002E16FE" w:rsidRPr="002A0E8A" w:rsidRDefault="002E16FE" w:rsidP="003F6976"/>
    <w:p w:rsidR="002E16FE" w:rsidRPr="002A0E8A" w:rsidRDefault="002E16FE" w:rsidP="003F6976"/>
    <w:p w:rsidR="00DE38DB" w:rsidRDefault="00DE38DB">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F803C2" w:rsidRDefault="00F803C2">
      <w:pPr>
        <w:pStyle w:val="Style3"/>
        <w:spacing w:before="100" w:beforeAutospacing="1"/>
        <w:jc w:val="left"/>
        <w:rPr>
          <w:rStyle w:val="CharacterStyle2"/>
          <w:rFonts w:ascii="Times New Roman" w:hAnsi="Times New Roman"/>
          <w:spacing w:val="76"/>
          <w:sz w:val="24"/>
        </w:rPr>
      </w:pPr>
    </w:p>
    <w:p w:rsidR="00885D6B" w:rsidRPr="002A0E8A" w:rsidRDefault="00885D6B" w:rsidP="00885D6B">
      <w:pPr>
        <w:pStyle w:val="Style3"/>
        <w:spacing w:before="100" w:beforeAutospacing="1"/>
        <w:jc w:val="left"/>
        <w:rPr>
          <w:rStyle w:val="CharacterStyle2"/>
          <w:rFonts w:ascii="Times New Roman" w:hAnsi="Times New Roman" w:cs="Times New Roman"/>
          <w:spacing w:val="76"/>
          <w:sz w:val="24"/>
          <w:szCs w:val="24"/>
        </w:rPr>
      </w:pPr>
    </w:p>
    <w:p w:rsidR="00885D6B" w:rsidRDefault="005C429B" w:rsidP="00885D6B">
      <w:pPr>
        <w:pStyle w:val="Style3"/>
        <w:spacing w:before="20" w:after="20"/>
        <w:jc w:val="left"/>
        <w:rPr>
          <w:rStyle w:val="CharacterStyle2"/>
          <w:rFonts w:ascii="Times New Roman" w:hAnsi="Times New Roman" w:cs="Times New Roman"/>
          <w:spacing w:val="21"/>
          <w:sz w:val="24"/>
          <w:szCs w:val="24"/>
        </w:rPr>
      </w:pPr>
      <w:r>
        <w:rPr>
          <w:rStyle w:val="CharacterStyle2"/>
          <w:rFonts w:ascii="Times New Roman" w:hAnsi="Times New Roman" w:cs="Times New Roman"/>
          <w:spacing w:val="21"/>
          <w:sz w:val="24"/>
          <w:szCs w:val="24"/>
        </w:rPr>
        <w:t>Montgomery County Department of Transportation</w:t>
      </w:r>
    </w:p>
    <w:p w:rsidR="005C429B" w:rsidRPr="002A0E8A" w:rsidRDefault="005C429B" w:rsidP="00885D6B">
      <w:pPr>
        <w:pStyle w:val="Style3"/>
        <w:spacing w:before="20" w:after="20"/>
        <w:jc w:val="left"/>
        <w:rPr>
          <w:rStyle w:val="CharacterStyle2"/>
          <w:rFonts w:ascii="Times New Roman" w:hAnsi="Times New Roman" w:cs="Times New Roman"/>
          <w:spacing w:val="21"/>
          <w:sz w:val="24"/>
          <w:szCs w:val="24"/>
        </w:rPr>
      </w:pPr>
      <w:r>
        <w:rPr>
          <w:rStyle w:val="CharacterStyle2"/>
          <w:rFonts w:ascii="Times New Roman" w:hAnsi="Times New Roman" w:cs="Times New Roman"/>
          <w:spacing w:val="21"/>
          <w:sz w:val="24"/>
          <w:szCs w:val="24"/>
        </w:rPr>
        <w:t>Division of Transit Services</w:t>
      </w:r>
    </w:p>
    <w:p w:rsidR="00F803C2" w:rsidRDefault="00F803C2" w:rsidP="00F803C2">
      <w:pPr>
        <w:shd w:val="clear" w:color="auto" w:fill="FFFFFF"/>
        <w:spacing w:after="225"/>
        <w:ind w:right="420"/>
        <w:rPr>
          <w:color w:val="000000"/>
        </w:rPr>
      </w:pPr>
      <w:r w:rsidRPr="008603FC">
        <w:rPr>
          <w:color w:val="000000"/>
        </w:rPr>
        <w:t xml:space="preserve">101 Monroe Street, 5th </w:t>
      </w:r>
      <w:r>
        <w:rPr>
          <w:color w:val="000000"/>
        </w:rPr>
        <w:t>F</w:t>
      </w:r>
      <w:r w:rsidRPr="008603FC">
        <w:rPr>
          <w:color w:val="000000"/>
        </w:rPr>
        <w:t>loor</w:t>
      </w:r>
      <w:r w:rsidRPr="008603FC">
        <w:rPr>
          <w:color w:val="000000"/>
        </w:rPr>
        <w:br/>
        <w:t xml:space="preserve">Rockville, Maryland </w:t>
      </w:r>
      <w:r>
        <w:rPr>
          <w:color w:val="000000"/>
        </w:rPr>
        <w:t xml:space="preserve"> 20850</w:t>
      </w:r>
    </w:p>
    <w:p w:rsidR="00885D6B" w:rsidRPr="002A0E8A" w:rsidRDefault="00F803C2" w:rsidP="00885D6B">
      <w:pPr>
        <w:pStyle w:val="Style1"/>
        <w:adjustRightInd/>
        <w:spacing w:before="20" w:after="20"/>
        <w:rPr>
          <w:spacing w:val="2"/>
          <w:sz w:val="24"/>
          <w:szCs w:val="24"/>
        </w:rPr>
      </w:pPr>
      <w:r w:rsidRPr="00F803C2">
        <w:rPr>
          <w:sz w:val="24"/>
          <w:szCs w:val="24"/>
        </w:rPr>
        <w:t>240-777-5800</w:t>
      </w:r>
      <w:r>
        <w:t xml:space="preserve"> </w:t>
      </w:r>
      <w:r w:rsidR="00885D6B">
        <w:rPr>
          <w:sz w:val="24"/>
          <w:szCs w:val="24"/>
        </w:rPr>
        <w:t xml:space="preserve">* </w:t>
      </w:r>
      <w:r w:rsidRPr="00F803C2">
        <w:rPr>
          <w:spacing w:val="2"/>
          <w:sz w:val="24"/>
          <w:szCs w:val="24"/>
        </w:rPr>
        <w:t>http://www.montgomerycountymd.gov/dot-transit/</w:t>
      </w:r>
      <w:r w:rsidR="00FA35DF">
        <w:rPr>
          <w:spacing w:val="2"/>
          <w:sz w:val="24"/>
          <w:szCs w:val="24"/>
        </w:rPr>
        <w:t>dartf</w:t>
      </w:r>
      <w:r w:rsidR="00885D6B" w:rsidRPr="002A0E8A">
        <w:rPr>
          <w:spacing w:val="2"/>
          <w:sz w:val="24"/>
          <w:szCs w:val="24"/>
        </w:rPr>
        <w:t>irststate.com</w:t>
      </w:r>
    </w:p>
    <w:sdt>
      <w:sdtPr>
        <w:rPr>
          <w:rFonts w:ascii="Times New Roman" w:hAnsi="Times New Roman"/>
          <w:b w:val="0"/>
          <w:bCs w:val="0"/>
          <w:color w:val="auto"/>
          <w:sz w:val="24"/>
          <w:szCs w:val="24"/>
        </w:rPr>
        <w:id w:val="-1615438797"/>
        <w:docPartObj>
          <w:docPartGallery w:val="Table of Contents"/>
          <w:docPartUnique/>
        </w:docPartObj>
      </w:sdtPr>
      <w:sdtEndPr>
        <w:rPr>
          <w:noProof/>
        </w:rPr>
      </w:sdtEndPr>
      <w:sdtContent>
        <w:p w:rsidR="00145041" w:rsidRDefault="00145041">
          <w:pPr>
            <w:pStyle w:val="TOCHeading"/>
          </w:pPr>
          <w:r>
            <w:t>Contents</w:t>
          </w:r>
        </w:p>
        <w:p w:rsidR="00027BCB" w:rsidRDefault="00BC7C9B">
          <w:pPr>
            <w:pStyle w:val="TOC1"/>
            <w:rPr>
              <w:rFonts w:asciiTheme="minorHAnsi" w:eastAsiaTheme="minorEastAsia" w:hAnsiTheme="minorHAnsi" w:cstheme="minorBidi"/>
              <w:b w:val="0"/>
              <w:sz w:val="22"/>
              <w:szCs w:val="22"/>
            </w:rPr>
          </w:pPr>
          <w:r w:rsidRPr="00BC7C9B">
            <w:rPr>
              <w:b w:val="0"/>
            </w:rPr>
            <w:fldChar w:fldCharType="begin"/>
          </w:r>
          <w:r w:rsidR="00145041">
            <w:rPr>
              <w:b w:val="0"/>
            </w:rPr>
            <w:instrText xml:space="preserve"> TOC \o "1-3" \h \z \u </w:instrText>
          </w:r>
          <w:r w:rsidRPr="00BC7C9B">
            <w:rPr>
              <w:b w:val="0"/>
            </w:rPr>
            <w:fldChar w:fldCharType="separate"/>
          </w:r>
          <w:hyperlink w:anchor="_Toc406484544" w:history="1">
            <w:r w:rsidR="00027BCB" w:rsidRPr="00E50383">
              <w:rPr>
                <w:rStyle w:val="Hyperlink"/>
              </w:rPr>
              <w:t>I.</w:t>
            </w:r>
            <w:r w:rsidR="00027BCB">
              <w:rPr>
                <w:rFonts w:asciiTheme="minorHAnsi" w:eastAsiaTheme="minorEastAsia" w:hAnsiTheme="minorHAnsi" w:cstheme="minorBidi"/>
                <w:b w:val="0"/>
                <w:sz w:val="22"/>
                <w:szCs w:val="22"/>
              </w:rPr>
              <w:tab/>
            </w:r>
            <w:r w:rsidR="00027BCB" w:rsidRPr="00E50383">
              <w:rPr>
                <w:rStyle w:val="Hyperlink"/>
              </w:rPr>
              <w:t>Background</w:t>
            </w:r>
            <w:r w:rsidR="00027BCB">
              <w:rPr>
                <w:webHidden/>
              </w:rPr>
              <w:tab/>
            </w:r>
            <w:r>
              <w:rPr>
                <w:webHidden/>
              </w:rPr>
              <w:fldChar w:fldCharType="begin"/>
            </w:r>
            <w:r w:rsidR="00027BCB">
              <w:rPr>
                <w:webHidden/>
              </w:rPr>
              <w:instrText xml:space="preserve"> PAGEREF _Toc406484544 \h </w:instrText>
            </w:r>
            <w:r>
              <w:rPr>
                <w:webHidden/>
              </w:rPr>
            </w:r>
            <w:r>
              <w:rPr>
                <w:webHidden/>
              </w:rPr>
              <w:fldChar w:fldCharType="separate"/>
            </w:r>
            <w:r w:rsidR="00027BCB">
              <w:rPr>
                <w:webHidden/>
              </w:rPr>
              <w:t>1</w:t>
            </w:r>
            <w:r>
              <w:rPr>
                <w:webHidden/>
              </w:rPr>
              <w:fldChar w:fldCharType="end"/>
            </w:r>
          </w:hyperlink>
        </w:p>
        <w:p w:rsidR="00027BCB" w:rsidRDefault="00BC7C9B">
          <w:pPr>
            <w:pStyle w:val="TOC1"/>
            <w:rPr>
              <w:rFonts w:asciiTheme="minorHAnsi" w:eastAsiaTheme="minorEastAsia" w:hAnsiTheme="minorHAnsi" w:cstheme="minorBidi"/>
              <w:b w:val="0"/>
              <w:sz w:val="22"/>
              <w:szCs w:val="22"/>
            </w:rPr>
          </w:pPr>
          <w:hyperlink w:anchor="_Toc406484545" w:history="1">
            <w:r w:rsidR="00027BCB" w:rsidRPr="00E50383">
              <w:rPr>
                <w:rStyle w:val="Hyperlink"/>
              </w:rPr>
              <w:t>II.</w:t>
            </w:r>
            <w:r w:rsidR="00027BCB">
              <w:rPr>
                <w:rFonts w:asciiTheme="minorHAnsi" w:eastAsiaTheme="minorEastAsia" w:hAnsiTheme="minorHAnsi" w:cstheme="minorBidi"/>
                <w:b w:val="0"/>
                <w:sz w:val="22"/>
                <w:szCs w:val="22"/>
              </w:rPr>
              <w:tab/>
            </w:r>
            <w:r w:rsidR="00027BCB" w:rsidRPr="00E50383">
              <w:rPr>
                <w:rStyle w:val="Hyperlink"/>
              </w:rPr>
              <w:t>Identification of LEP Individuals Who Need Language Assistance</w:t>
            </w:r>
            <w:r w:rsidR="00027BCB">
              <w:rPr>
                <w:webHidden/>
              </w:rPr>
              <w:tab/>
            </w:r>
            <w:r>
              <w:rPr>
                <w:webHidden/>
              </w:rPr>
              <w:fldChar w:fldCharType="begin"/>
            </w:r>
            <w:r w:rsidR="00027BCB">
              <w:rPr>
                <w:webHidden/>
              </w:rPr>
              <w:instrText xml:space="preserve"> PAGEREF _Toc406484545 \h </w:instrText>
            </w:r>
            <w:r>
              <w:rPr>
                <w:webHidden/>
              </w:rPr>
            </w:r>
            <w:r>
              <w:rPr>
                <w:webHidden/>
              </w:rPr>
              <w:fldChar w:fldCharType="separate"/>
            </w:r>
            <w:r w:rsidR="00027BCB">
              <w:rPr>
                <w:webHidden/>
              </w:rPr>
              <w:t>3</w:t>
            </w:r>
            <w:r>
              <w:rPr>
                <w:webHidden/>
              </w:rPr>
              <w:fldChar w:fldCharType="end"/>
            </w:r>
          </w:hyperlink>
        </w:p>
        <w:p w:rsidR="00027BCB" w:rsidRDefault="00BC7C9B">
          <w:pPr>
            <w:pStyle w:val="TOC1"/>
            <w:rPr>
              <w:rFonts w:asciiTheme="minorHAnsi" w:eastAsiaTheme="minorEastAsia" w:hAnsiTheme="minorHAnsi" w:cstheme="minorBidi"/>
              <w:b w:val="0"/>
              <w:sz w:val="22"/>
              <w:szCs w:val="22"/>
            </w:rPr>
          </w:pPr>
          <w:hyperlink w:anchor="_Toc406484546" w:history="1">
            <w:r w:rsidR="00027BCB" w:rsidRPr="00E50383">
              <w:rPr>
                <w:rStyle w:val="Hyperlink"/>
              </w:rPr>
              <w:t>III.</w:t>
            </w:r>
            <w:r w:rsidR="00027BCB">
              <w:rPr>
                <w:rFonts w:asciiTheme="minorHAnsi" w:eastAsiaTheme="minorEastAsia" w:hAnsiTheme="minorHAnsi" w:cstheme="minorBidi"/>
                <w:b w:val="0"/>
                <w:sz w:val="22"/>
                <w:szCs w:val="22"/>
              </w:rPr>
              <w:tab/>
            </w:r>
            <w:r w:rsidR="00027BCB" w:rsidRPr="00E50383">
              <w:rPr>
                <w:rStyle w:val="Hyperlink"/>
              </w:rPr>
              <w:t>Frequency of Contact by LEP Persons with Ride On Services</w:t>
            </w:r>
            <w:r w:rsidR="00027BCB">
              <w:rPr>
                <w:webHidden/>
              </w:rPr>
              <w:tab/>
            </w:r>
            <w:r>
              <w:rPr>
                <w:webHidden/>
              </w:rPr>
              <w:fldChar w:fldCharType="begin"/>
            </w:r>
            <w:r w:rsidR="00027BCB">
              <w:rPr>
                <w:webHidden/>
              </w:rPr>
              <w:instrText xml:space="preserve"> PAGEREF _Toc406484546 \h </w:instrText>
            </w:r>
            <w:r>
              <w:rPr>
                <w:webHidden/>
              </w:rPr>
            </w:r>
            <w:r>
              <w:rPr>
                <w:webHidden/>
              </w:rPr>
              <w:fldChar w:fldCharType="separate"/>
            </w:r>
            <w:r w:rsidR="00027BCB">
              <w:rPr>
                <w:webHidden/>
              </w:rPr>
              <w:t>9</w:t>
            </w:r>
            <w:r>
              <w:rPr>
                <w:webHidden/>
              </w:rPr>
              <w:fldChar w:fldCharType="end"/>
            </w:r>
          </w:hyperlink>
        </w:p>
        <w:p w:rsidR="00027BCB" w:rsidRDefault="00BC7C9B">
          <w:pPr>
            <w:pStyle w:val="TOC2"/>
            <w:tabs>
              <w:tab w:val="left" w:pos="660"/>
              <w:tab w:val="right" w:leader="dot" w:pos="9350"/>
            </w:tabs>
            <w:rPr>
              <w:rFonts w:asciiTheme="minorHAnsi" w:eastAsiaTheme="minorEastAsia" w:hAnsiTheme="minorHAnsi" w:cstheme="minorBidi"/>
              <w:noProof/>
              <w:sz w:val="22"/>
              <w:szCs w:val="22"/>
            </w:rPr>
          </w:pPr>
          <w:hyperlink w:anchor="_Toc406484547" w:history="1">
            <w:r w:rsidR="00027BCB" w:rsidRPr="00E50383">
              <w:rPr>
                <w:rStyle w:val="Hyperlink"/>
                <w:noProof/>
              </w:rPr>
              <w:t>a.</w:t>
            </w:r>
            <w:r w:rsidR="00027BCB">
              <w:rPr>
                <w:rFonts w:asciiTheme="minorHAnsi" w:eastAsiaTheme="minorEastAsia" w:hAnsiTheme="minorHAnsi" w:cstheme="minorBidi"/>
                <w:noProof/>
                <w:sz w:val="22"/>
                <w:szCs w:val="22"/>
              </w:rPr>
              <w:tab/>
            </w:r>
            <w:r w:rsidR="00027BCB" w:rsidRPr="00E50383">
              <w:rPr>
                <w:rStyle w:val="Hyperlink"/>
                <w:noProof/>
              </w:rPr>
              <w:t>Call Center – Requests for Interpretation</w:t>
            </w:r>
            <w:r w:rsidR="00027BCB">
              <w:rPr>
                <w:noProof/>
                <w:webHidden/>
              </w:rPr>
              <w:tab/>
            </w:r>
            <w:r>
              <w:rPr>
                <w:noProof/>
                <w:webHidden/>
              </w:rPr>
              <w:fldChar w:fldCharType="begin"/>
            </w:r>
            <w:r w:rsidR="00027BCB">
              <w:rPr>
                <w:noProof/>
                <w:webHidden/>
              </w:rPr>
              <w:instrText xml:space="preserve"> PAGEREF _Toc406484547 \h </w:instrText>
            </w:r>
            <w:r>
              <w:rPr>
                <w:noProof/>
                <w:webHidden/>
              </w:rPr>
            </w:r>
            <w:r>
              <w:rPr>
                <w:noProof/>
                <w:webHidden/>
              </w:rPr>
              <w:fldChar w:fldCharType="separate"/>
            </w:r>
            <w:r w:rsidR="00027BCB">
              <w:rPr>
                <w:noProof/>
                <w:webHidden/>
              </w:rPr>
              <w:t>9</w:t>
            </w:r>
            <w:r>
              <w:rPr>
                <w:noProof/>
                <w:webHidden/>
              </w:rPr>
              <w:fldChar w:fldCharType="end"/>
            </w:r>
          </w:hyperlink>
        </w:p>
        <w:p w:rsidR="00027BCB" w:rsidRDefault="00BC7C9B">
          <w:pPr>
            <w:pStyle w:val="TOC2"/>
            <w:tabs>
              <w:tab w:val="left" w:pos="660"/>
              <w:tab w:val="right" w:leader="dot" w:pos="9350"/>
            </w:tabs>
            <w:rPr>
              <w:rFonts w:asciiTheme="minorHAnsi" w:eastAsiaTheme="minorEastAsia" w:hAnsiTheme="minorHAnsi" w:cstheme="minorBidi"/>
              <w:noProof/>
              <w:sz w:val="22"/>
              <w:szCs w:val="22"/>
            </w:rPr>
          </w:pPr>
          <w:hyperlink w:anchor="_Toc406484548" w:history="1">
            <w:r w:rsidR="00027BCB" w:rsidRPr="00E50383">
              <w:rPr>
                <w:rStyle w:val="Hyperlink"/>
                <w:noProof/>
              </w:rPr>
              <w:t>b.</w:t>
            </w:r>
            <w:r w:rsidR="00027BCB">
              <w:rPr>
                <w:rFonts w:asciiTheme="minorHAnsi" w:eastAsiaTheme="minorEastAsia" w:hAnsiTheme="minorHAnsi" w:cstheme="minorBidi"/>
                <w:noProof/>
                <w:sz w:val="22"/>
                <w:szCs w:val="22"/>
              </w:rPr>
              <w:tab/>
            </w:r>
            <w:r w:rsidR="00027BCB" w:rsidRPr="00E50383">
              <w:rPr>
                <w:rStyle w:val="Hyperlink"/>
                <w:noProof/>
              </w:rPr>
              <w:t>Website Data Translations</w:t>
            </w:r>
            <w:r w:rsidR="00027BCB">
              <w:rPr>
                <w:noProof/>
                <w:webHidden/>
              </w:rPr>
              <w:tab/>
            </w:r>
            <w:r>
              <w:rPr>
                <w:noProof/>
                <w:webHidden/>
              </w:rPr>
              <w:fldChar w:fldCharType="begin"/>
            </w:r>
            <w:r w:rsidR="00027BCB">
              <w:rPr>
                <w:noProof/>
                <w:webHidden/>
              </w:rPr>
              <w:instrText xml:space="preserve"> PAGEREF _Toc406484548 \h </w:instrText>
            </w:r>
            <w:r>
              <w:rPr>
                <w:noProof/>
                <w:webHidden/>
              </w:rPr>
            </w:r>
            <w:r>
              <w:rPr>
                <w:noProof/>
                <w:webHidden/>
              </w:rPr>
              <w:fldChar w:fldCharType="separate"/>
            </w:r>
            <w:r w:rsidR="00027BCB">
              <w:rPr>
                <w:noProof/>
                <w:webHidden/>
              </w:rPr>
              <w:t>9</w:t>
            </w:r>
            <w:r>
              <w:rPr>
                <w:noProof/>
                <w:webHidden/>
              </w:rPr>
              <w:fldChar w:fldCharType="end"/>
            </w:r>
          </w:hyperlink>
        </w:p>
        <w:p w:rsidR="00027BCB" w:rsidRDefault="00BC7C9B">
          <w:pPr>
            <w:pStyle w:val="TOC2"/>
            <w:tabs>
              <w:tab w:val="left" w:pos="660"/>
              <w:tab w:val="right" w:leader="dot" w:pos="9350"/>
            </w:tabs>
            <w:rPr>
              <w:rFonts w:asciiTheme="minorHAnsi" w:eastAsiaTheme="minorEastAsia" w:hAnsiTheme="minorHAnsi" w:cstheme="minorBidi"/>
              <w:noProof/>
              <w:sz w:val="22"/>
              <w:szCs w:val="22"/>
            </w:rPr>
          </w:pPr>
          <w:hyperlink w:anchor="_Toc406484549" w:history="1">
            <w:r w:rsidR="00027BCB" w:rsidRPr="00E50383">
              <w:rPr>
                <w:rStyle w:val="Hyperlink"/>
                <w:noProof/>
              </w:rPr>
              <w:t>c.</w:t>
            </w:r>
            <w:r w:rsidR="00027BCB">
              <w:rPr>
                <w:rFonts w:asciiTheme="minorHAnsi" w:eastAsiaTheme="minorEastAsia" w:hAnsiTheme="minorHAnsi" w:cstheme="minorBidi"/>
                <w:noProof/>
                <w:sz w:val="22"/>
                <w:szCs w:val="22"/>
              </w:rPr>
              <w:tab/>
            </w:r>
            <w:r w:rsidR="00027BCB" w:rsidRPr="00E50383">
              <w:rPr>
                <w:rStyle w:val="Hyperlink"/>
                <w:noProof/>
              </w:rPr>
              <w:t>On-board Survey</w:t>
            </w:r>
            <w:r w:rsidR="00027BCB">
              <w:rPr>
                <w:noProof/>
                <w:webHidden/>
              </w:rPr>
              <w:tab/>
            </w:r>
            <w:r>
              <w:rPr>
                <w:noProof/>
                <w:webHidden/>
              </w:rPr>
              <w:fldChar w:fldCharType="begin"/>
            </w:r>
            <w:r w:rsidR="00027BCB">
              <w:rPr>
                <w:noProof/>
                <w:webHidden/>
              </w:rPr>
              <w:instrText xml:space="preserve"> PAGEREF _Toc406484549 \h </w:instrText>
            </w:r>
            <w:r>
              <w:rPr>
                <w:noProof/>
                <w:webHidden/>
              </w:rPr>
            </w:r>
            <w:r>
              <w:rPr>
                <w:noProof/>
                <w:webHidden/>
              </w:rPr>
              <w:fldChar w:fldCharType="separate"/>
            </w:r>
            <w:r w:rsidR="00027BCB">
              <w:rPr>
                <w:noProof/>
                <w:webHidden/>
              </w:rPr>
              <w:t>9</w:t>
            </w:r>
            <w:r>
              <w:rPr>
                <w:noProof/>
                <w:webHidden/>
              </w:rPr>
              <w:fldChar w:fldCharType="end"/>
            </w:r>
          </w:hyperlink>
        </w:p>
        <w:p w:rsidR="00027BCB" w:rsidRDefault="00BC7C9B">
          <w:pPr>
            <w:pStyle w:val="TOC2"/>
            <w:tabs>
              <w:tab w:val="left" w:pos="660"/>
              <w:tab w:val="right" w:leader="dot" w:pos="9350"/>
            </w:tabs>
            <w:rPr>
              <w:rFonts w:asciiTheme="minorHAnsi" w:eastAsiaTheme="minorEastAsia" w:hAnsiTheme="minorHAnsi" w:cstheme="minorBidi"/>
              <w:noProof/>
              <w:sz w:val="22"/>
              <w:szCs w:val="22"/>
            </w:rPr>
          </w:pPr>
          <w:hyperlink w:anchor="_Toc406484550" w:history="1">
            <w:r w:rsidR="00027BCB" w:rsidRPr="00E50383">
              <w:rPr>
                <w:rStyle w:val="Hyperlink"/>
                <w:noProof/>
              </w:rPr>
              <w:t>d.</w:t>
            </w:r>
            <w:r w:rsidR="00027BCB">
              <w:rPr>
                <w:rFonts w:asciiTheme="minorHAnsi" w:eastAsiaTheme="minorEastAsia" w:hAnsiTheme="minorHAnsi" w:cstheme="minorBidi"/>
                <w:noProof/>
                <w:sz w:val="22"/>
                <w:szCs w:val="22"/>
              </w:rPr>
              <w:tab/>
            </w:r>
            <w:r w:rsidR="00027BCB" w:rsidRPr="00E50383">
              <w:rPr>
                <w:rStyle w:val="Hyperlink"/>
                <w:noProof/>
              </w:rPr>
              <w:t>Montgomery County Ride On Reported Data</w:t>
            </w:r>
            <w:r w:rsidR="00027BCB">
              <w:rPr>
                <w:noProof/>
                <w:webHidden/>
              </w:rPr>
              <w:tab/>
            </w:r>
            <w:r>
              <w:rPr>
                <w:noProof/>
                <w:webHidden/>
              </w:rPr>
              <w:fldChar w:fldCharType="begin"/>
            </w:r>
            <w:r w:rsidR="00027BCB">
              <w:rPr>
                <w:noProof/>
                <w:webHidden/>
              </w:rPr>
              <w:instrText xml:space="preserve"> PAGEREF _Toc406484550 \h </w:instrText>
            </w:r>
            <w:r>
              <w:rPr>
                <w:noProof/>
                <w:webHidden/>
              </w:rPr>
            </w:r>
            <w:r>
              <w:rPr>
                <w:noProof/>
                <w:webHidden/>
              </w:rPr>
              <w:fldChar w:fldCharType="separate"/>
            </w:r>
            <w:r w:rsidR="00027BCB">
              <w:rPr>
                <w:noProof/>
                <w:webHidden/>
              </w:rPr>
              <w:t>9</w:t>
            </w:r>
            <w:r>
              <w:rPr>
                <w:noProof/>
                <w:webHidden/>
              </w:rPr>
              <w:fldChar w:fldCharType="end"/>
            </w:r>
          </w:hyperlink>
        </w:p>
        <w:p w:rsidR="00027BCB" w:rsidRDefault="00BC7C9B">
          <w:pPr>
            <w:pStyle w:val="TOC1"/>
            <w:rPr>
              <w:rFonts w:asciiTheme="minorHAnsi" w:eastAsiaTheme="minorEastAsia" w:hAnsiTheme="minorHAnsi" w:cstheme="minorBidi"/>
              <w:b w:val="0"/>
              <w:sz w:val="22"/>
              <w:szCs w:val="22"/>
            </w:rPr>
          </w:pPr>
          <w:hyperlink w:anchor="_Toc406484551" w:history="1">
            <w:r w:rsidR="00027BCB" w:rsidRPr="00E50383">
              <w:rPr>
                <w:rStyle w:val="Hyperlink"/>
              </w:rPr>
              <w:t>IV.</w:t>
            </w:r>
            <w:r w:rsidR="00027BCB">
              <w:rPr>
                <w:rFonts w:asciiTheme="minorHAnsi" w:eastAsiaTheme="minorEastAsia" w:hAnsiTheme="minorHAnsi" w:cstheme="minorBidi"/>
                <w:b w:val="0"/>
                <w:sz w:val="22"/>
                <w:szCs w:val="22"/>
              </w:rPr>
              <w:tab/>
            </w:r>
            <w:r w:rsidR="00027BCB" w:rsidRPr="00E50383">
              <w:rPr>
                <w:rStyle w:val="Hyperlink"/>
              </w:rPr>
              <w:t>Nature and Importance of Transit</w:t>
            </w:r>
            <w:r w:rsidR="00027BCB">
              <w:rPr>
                <w:webHidden/>
              </w:rPr>
              <w:tab/>
            </w:r>
            <w:r>
              <w:rPr>
                <w:webHidden/>
              </w:rPr>
              <w:fldChar w:fldCharType="begin"/>
            </w:r>
            <w:r w:rsidR="00027BCB">
              <w:rPr>
                <w:webHidden/>
              </w:rPr>
              <w:instrText xml:space="preserve"> PAGEREF _Toc406484551 \h </w:instrText>
            </w:r>
            <w:r>
              <w:rPr>
                <w:webHidden/>
              </w:rPr>
            </w:r>
            <w:r>
              <w:rPr>
                <w:webHidden/>
              </w:rPr>
              <w:fldChar w:fldCharType="separate"/>
            </w:r>
            <w:r w:rsidR="00027BCB">
              <w:rPr>
                <w:webHidden/>
              </w:rPr>
              <w:t>9</w:t>
            </w:r>
            <w:r>
              <w:rPr>
                <w:webHidden/>
              </w:rPr>
              <w:fldChar w:fldCharType="end"/>
            </w:r>
          </w:hyperlink>
        </w:p>
        <w:p w:rsidR="00027BCB" w:rsidRDefault="00BC7C9B">
          <w:pPr>
            <w:pStyle w:val="TOC1"/>
            <w:rPr>
              <w:rFonts w:asciiTheme="minorHAnsi" w:eastAsiaTheme="minorEastAsia" w:hAnsiTheme="minorHAnsi" w:cstheme="minorBidi"/>
              <w:b w:val="0"/>
              <w:sz w:val="22"/>
              <w:szCs w:val="22"/>
            </w:rPr>
          </w:pPr>
          <w:hyperlink w:anchor="_Toc406484552" w:history="1">
            <w:r w:rsidR="00027BCB" w:rsidRPr="00E50383">
              <w:rPr>
                <w:rStyle w:val="Hyperlink"/>
              </w:rPr>
              <w:t>V.</w:t>
            </w:r>
            <w:r w:rsidR="00027BCB">
              <w:rPr>
                <w:rFonts w:asciiTheme="minorHAnsi" w:eastAsiaTheme="minorEastAsia" w:hAnsiTheme="minorHAnsi" w:cstheme="minorBidi"/>
                <w:b w:val="0"/>
                <w:sz w:val="22"/>
                <w:szCs w:val="22"/>
              </w:rPr>
              <w:tab/>
            </w:r>
            <w:r w:rsidR="00027BCB" w:rsidRPr="00E50383">
              <w:rPr>
                <w:rStyle w:val="Hyperlink"/>
              </w:rPr>
              <w:t>Available Resources &amp; Costs of Providing Language Assistance Services</w:t>
            </w:r>
            <w:r w:rsidR="00027BCB">
              <w:rPr>
                <w:webHidden/>
              </w:rPr>
              <w:tab/>
            </w:r>
            <w:r>
              <w:rPr>
                <w:webHidden/>
              </w:rPr>
              <w:fldChar w:fldCharType="begin"/>
            </w:r>
            <w:r w:rsidR="00027BCB">
              <w:rPr>
                <w:webHidden/>
              </w:rPr>
              <w:instrText xml:space="preserve"> PAGEREF _Toc406484552 \h </w:instrText>
            </w:r>
            <w:r>
              <w:rPr>
                <w:webHidden/>
              </w:rPr>
            </w:r>
            <w:r>
              <w:rPr>
                <w:webHidden/>
              </w:rPr>
              <w:fldChar w:fldCharType="separate"/>
            </w:r>
            <w:r w:rsidR="00027BCB">
              <w:rPr>
                <w:webHidden/>
              </w:rPr>
              <w:t>10</w:t>
            </w:r>
            <w:r>
              <w:rPr>
                <w:webHidden/>
              </w:rPr>
              <w:fldChar w:fldCharType="end"/>
            </w:r>
          </w:hyperlink>
        </w:p>
        <w:p w:rsidR="00027BCB" w:rsidRDefault="00BC7C9B">
          <w:pPr>
            <w:pStyle w:val="TOC1"/>
            <w:rPr>
              <w:rFonts w:asciiTheme="minorHAnsi" w:eastAsiaTheme="minorEastAsia" w:hAnsiTheme="minorHAnsi" w:cstheme="minorBidi"/>
              <w:b w:val="0"/>
              <w:sz w:val="22"/>
              <w:szCs w:val="22"/>
            </w:rPr>
          </w:pPr>
          <w:hyperlink w:anchor="_Toc406484553" w:history="1">
            <w:r w:rsidR="00027BCB" w:rsidRPr="00E50383">
              <w:rPr>
                <w:rStyle w:val="Hyperlink"/>
              </w:rPr>
              <w:t>VI.</w:t>
            </w:r>
            <w:r w:rsidR="00027BCB">
              <w:rPr>
                <w:rFonts w:asciiTheme="minorHAnsi" w:eastAsiaTheme="minorEastAsia" w:hAnsiTheme="minorHAnsi" w:cstheme="minorBidi"/>
                <w:b w:val="0"/>
                <w:sz w:val="22"/>
                <w:szCs w:val="22"/>
              </w:rPr>
              <w:tab/>
            </w:r>
            <w:r w:rsidR="00027BCB" w:rsidRPr="00E50383">
              <w:rPr>
                <w:rStyle w:val="Hyperlink"/>
              </w:rPr>
              <w:t>Language Assistance Measures Employed by Montgomery County</w:t>
            </w:r>
            <w:r w:rsidR="00027BCB">
              <w:rPr>
                <w:webHidden/>
              </w:rPr>
              <w:tab/>
            </w:r>
            <w:r>
              <w:rPr>
                <w:webHidden/>
              </w:rPr>
              <w:fldChar w:fldCharType="begin"/>
            </w:r>
            <w:r w:rsidR="00027BCB">
              <w:rPr>
                <w:webHidden/>
              </w:rPr>
              <w:instrText xml:space="preserve"> PAGEREF _Toc406484553 \h </w:instrText>
            </w:r>
            <w:r>
              <w:rPr>
                <w:webHidden/>
              </w:rPr>
            </w:r>
            <w:r>
              <w:rPr>
                <w:webHidden/>
              </w:rPr>
              <w:fldChar w:fldCharType="separate"/>
            </w:r>
            <w:r w:rsidR="00027BCB">
              <w:rPr>
                <w:webHidden/>
              </w:rPr>
              <w:t>10</w:t>
            </w:r>
            <w:r>
              <w:rPr>
                <w:webHidden/>
              </w:rPr>
              <w:fldChar w:fldCharType="end"/>
            </w:r>
          </w:hyperlink>
        </w:p>
        <w:p w:rsidR="00027BCB" w:rsidRDefault="00BC7C9B">
          <w:pPr>
            <w:pStyle w:val="TOC1"/>
            <w:rPr>
              <w:rFonts w:asciiTheme="minorHAnsi" w:eastAsiaTheme="minorEastAsia" w:hAnsiTheme="minorHAnsi" w:cstheme="minorBidi"/>
              <w:b w:val="0"/>
              <w:sz w:val="22"/>
              <w:szCs w:val="22"/>
            </w:rPr>
          </w:pPr>
          <w:hyperlink w:anchor="_Toc406484554" w:history="1">
            <w:r w:rsidR="00027BCB" w:rsidRPr="00E50383">
              <w:rPr>
                <w:rStyle w:val="Hyperlink"/>
              </w:rPr>
              <w:t>VII.</w:t>
            </w:r>
            <w:r w:rsidR="00027BCB">
              <w:rPr>
                <w:rFonts w:asciiTheme="minorHAnsi" w:eastAsiaTheme="minorEastAsia" w:hAnsiTheme="minorHAnsi" w:cstheme="minorBidi"/>
                <w:b w:val="0"/>
                <w:sz w:val="22"/>
                <w:szCs w:val="22"/>
              </w:rPr>
              <w:tab/>
            </w:r>
            <w:r w:rsidR="00027BCB" w:rsidRPr="00E50383">
              <w:rPr>
                <w:rStyle w:val="Hyperlink"/>
              </w:rPr>
              <w:t>Planned Language Assistance Initiatives</w:t>
            </w:r>
            <w:r w:rsidR="00027BCB">
              <w:rPr>
                <w:webHidden/>
              </w:rPr>
              <w:tab/>
            </w:r>
            <w:r>
              <w:rPr>
                <w:webHidden/>
              </w:rPr>
              <w:fldChar w:fldCharType="begin"/>
            </w:r>
            <w:r w:rsidR="00027BCB">
              <w:rPr>
                <w:webHidden/>
              </w:rPr>
              <w:instrText xml:space="preserve"> PAGEREF _Toc406484554 \h </w:instrText>
            </w:r>
            <w:r>
              <w:rPr>
                <w:webHidden/>
              </w:rPr>
            </w:r>
            <w:r>
              <w:rPr>
                <w:webHidden/>
              </w:rPr>
              <w:fldChar w:fldCharType="separate"/>
            </w:r>
            <w:r w:rsidR="00027BCB">
              <w:rPr>
                <w:webHidden/>
              </w:rPr>
              <w:t>12</w:t>
            </w:r>
            <w:r>
              <w:rPr>
                <w:webHidden/>
              </w:rPr>
              <w:fldChar w:fldCharType="end"/>
            </w:r>
          </w:hyperlink>
        </w:p>
        <w:p w:rsidR="00145041" w:rsidRDefault="00BC7C9B">
          <w:r>
            <w:rPr>
              <w:rFonts w:ascii="Arial" w:hAnsi="Arial" w:cs="Arial"/>
              <w:b/>
              <w:noProof/>
            </w:rPr>
            <w:fldChar w:fldCharType="end"/>
          </w:r>
        </w:p>
      </w:sdtContent>
    </w:sdt>
    <w:p w:rsidR="00F47CC3" w:rsidRPr="005E07D8" w:rsidRDefault="00F47CC3" w:rsidP="000F54E0">
      <w:pPr>
        <w:tabs>
          <w:tab w:val="right" w:leader="underscore" w:pos="9180"/>
        </w:tabs>
        <w:rPr>
          <w:rFonts w:ascii="Arial" w:hAnsi="Arial" w:cs="Arial"/>
        </w:rPr>
      </w:pPr>
    </w:p>
    <w:p w:rsidR="00F47CC3" w:rsidRPr="002A0E8A" w:rsidRDefault="00F47CC3" w:rsidP="003F6976">
      <w:pPr>
        <w:outlineLvl w:val="0"/>
      </w:pPr>
    </w:p>
    <w:p w:rsidR="00F47CC3" w:rsidRPr="002A0E8A" w:rsidRDefault="00F47CC3" w:rsidP="003F6976">
      <w:pPr>
        <w:outlineLvl w:val="0"/>
      </w:pPr>
    </w:p>
    <w:p w:rsidR="00F47CC3" w:rsidRPr="002A0E8A" w:rsidRDefault="00F47CC3" w:rsidP="003F6976">
      <w:pPr>
        <w:outlineLvl w:val="0"/>
      </w:pPr>
    </w:p>
    <w:p w:rsidR="00F877B2" w:rsidRPr="0009751B" w:rsidRDefault="00F47CC3" w:rsidP="00F877B2">
      <w:pPr>
        <w:pStyle w:val="Heading1"/>
        <w:numPr>
          <w:ilvl w:val="0"/>
          <w:numId w:val="2"/>
        </w:numPr>
        <w:sectPr w:rsidR="00F877B2" w:rsidRPr="0009751B" w:rsidSect="00BA4742">
          <w:headerReference w:type="default" r:id="rId8"/>
          <w:footerReference w:type="even" r:id="rId9"/>
          <w:footerReference w:type="default" r:id="rId10"/>
          <w:footerReference w:type="first" r:id="rId11"/>
          <w:pgSz w:w="12240" w:h="15840"/>
          <w:pgMar w:top="1440" w:right="1440" w:bottom="1440" w:left="1440" w:header="720" w:footer="720" w:gutter="0"/>
          <w:pgNumType w:fmt="lowerRoman" w:start="1"/>
          <w:cols w:space="720"/>
          <w:titlePg/>
          <w:docGrid w:linePitch="360"/>
        </w:sectPr>
      </w:pPr>
      <w:r w:rsidRPr="002A0E8A">
        <w:br w:type="page"/>
      </w:r>
    </w:p>
    <w:p w:rsidR="008D39C6" w:rsidRDefault="00E87F2A" w:rsidP="000917A0">
      <w:pPr>
        <w:pStyle w:val="Heading1"/>
        <w:numPr>
          <w:ilvl w:val="0"/>
          <w:numId w:val="48"/>
        </w:numPr>
      </w:pPr>
      <w:bookmarkStart w:id="2" w:name="_Toc406484544"/>
      <w:r>
        <w:lastRenderedPageBreak/>
        <w:t>Background</w:t>
      </w:r>
      <w:bookmarkEnd w:id="2"/>
    </w:p>
    <w:p w:rsidR="009C2AB1" w:rsidRDefault="009C2AB1" w:rsidP="009C2AB1"/>
    <w:p w:rsidR="00E87F2A" w:rsidRPr="00E87F2A" w:rsidRDefault="00E87F2A" w:rsidP="00027BCB">
      <w:pPr>
        <w:jc w:val="both"/>
        <w:rPr>
          <w:sz w:val="22"/>
          <w:szCs w:val="22"/>
        </w:rPr>
      </w:pPr>
      <w:r w:rsidRPr="00E87F2A">
        <w:rPr>
          <w:sz w:val="22"/>
          <w:szCs w:val="22"/>
        </w:rPr>
        <w:t>Title VI of the Civil Rights Act of 1964, 42 U.S.C. 2000d et seq., provides that no person in the United States shall, on the grounds of race, color, or national origin, be excluded from participation in, be denied</w:t>
      </w:r>
      <w:r>
        <w:rPr>
          <w:sz w:val="22"/>
          <w:szCs w:val="22"/>
        </w:rPr>
        <w:t xml:space="preserve"> </w:t>
      </w:r>
      <w:r w:rsidRPr="00E87F2A">
        <w:rPr>
          <w:sz w:val="22"/>
          <w:szCs w:val="22"/>
        </w:rPr>
        <w:t xml:space="preserve">the benefits of, or be otherwise subjected to discrimination under any program or activity that receives Federal financial assistance. The Supreme Court, in Lau v. Nichols, 414 U.S. 563 (1974), interpreted Title VI regulations promulgated by the former Department of Health, Education, and Welfare to hold that Title VI prohibits conduct that has a disproportionate effect on Limited English Proficient (LEP) persons because such conduct constitutes national origin discrimination. </w:t>
      </w:r>
    </w:p>
    <w:p w:rsidR="00E87F2A" w:rsidRPr="00E87F2A" w:rsidRDefault="00E87F2A" w:rsidP="00E87F2A">
      <w:pPr>
        <w:rPr>
          <w:sz w:val="22"/>
          <w:szCs w:val="22"/>
        </w:rPr>
      </w:pPr>
    </w:p>
    <w:p w:rsidR="00E87F2A" w:rsidRPr="00E87F2A" w:rsidRDefault="00E87F2A" w:rsidP="00145041">
      <w:pPr>
        <w:jc w:val="both"/>
        <w:rPr>
          <w:sz w:val="22"/>
          <w:szCs w:val="22"/>
        </w:rPr>
      </w:pPr>
      <w:r w:rsidRPr="00E87F2A">
        <w:rPr>
          <w:sz w:val="22"/>
          <w:szCs w:val="22"/>
        </w:rPr>
        <w:t xml:space="preserve">Executive Order 13166, “Improving Access to Services for Persons with Limited English Proficiency,” reprinted at 65 FR 50121, August 16, 2000 directs each Federal agency to examine the services it provides and develop and implement a system by which LEP persons can meaningfully access those services. Federal agencies were instructed to publish guidance for their respective recipients in order to assist them with their obligations to LEP persons under Title VI. The Executive Order states that recipients must take reasonable steps to ensure meaningful access to their programs and activities by LEP persons. </w:t>
      </w:r>
    </w:p>
    <w:p w:rsidR="00E87F2A" w:rsidRPr="00E87F2A" w:rsidRDefault="00E87F2A" w:rsidP="00E87F2A">
      <w:pPr>
        <w:rPr>
          <w:sz w:val="22"/>
          <w:szCs w:val="22"/>
        </w:rPr>
      </w:pPr>
    </w:p>
    <w:p w:rsidR="00E87F2A" w:rsidRPr="00E87F2A" w:rsidRDefault="00E87F2A" w:rsidP="00145041">
      <w:pPr>
        <w:jc w:val="both"/>
        <w:rPr>
          <w:sz w:val="22"/>
          <w:szCs w:val="22"/>
        </w:rPr>
      </w:pPr>
      <w:r w:rsidRPr="00E87F2A">
        <w:rPr>
          <w:sz w:val="22"/>
          <w:szCs w:val="22"/>
        </w:rPr>
        <w:t xml:space="preserve">President Bush affirmed his commitment to Executive Order 13166 through a memorandum issued on October 25, 2001 by Assistant Attorney General for Civil Rights, Ralph F. Boyd, Jr. Federal agencies were directed to provide guidance and technical assistance to recipients of Federal funds as to how they can provide meaningful access to Limited English Proficient users of Federal programs. </w:t>
      </w:r>
    </w:p>
    <w:p w:rsidR="00E87F2A" w:rsidRPr="00E87F2A" w:rsidRDefault="00E87F2A" w:rsidP="00E87F2A">
      <w:pPr>
        <w:rPr>
          <w:sz w:val="22"/>
          <w:szCs w:val="22"/>
        </w:rPr>
      </w:pPr>
    </w:p>
    <w:p w:rsidR="00E87F2A" w:rsidRPr="00E87F2A" w:rsidRDefault="00E87F2A" w:rsidP="00145041">
      <w:pPr>
        <w:jc w:val="both"/>
        <w:rPr>
          <w:sz w:val="22"/>
          <w:szCs w:val="22"/>
        </w:rPr>
      </w:pPr>
      <w:r>
        <w:rPr>
          <w:sz w:val="22"/>
          <w:szCs w:val="22"/>
        </w:rPr>
        <w:t>T</w:t>
      </w:r>
      <w:r w:rsidRPr="00E87F2A">
        <w:rPr>
          <w:sz w:val="22"/>
          <w:szCs w:val="22"/>
        </w:rPr>
        <w:t xml:space="preserve">he U.S. DOT published revised guidance for its recipients on December 14, 2005. This document states that Title VI and its implementing regulations require that DOT recipients take responsible steps to ensure meaningful access to the benefits, services, information, and other important portions of their programs and activities for individuals who are Limited English Proficient (LEP) and that recipients should use the DOT LEP Guidance to determine how best to comply with statutory and regulatory obligations to provide meaningful access to the benefits, services, information, and other important portions of their programs and activities for individuals who are LEP. </w:t>
      </w:r>
    </w:p>
    <w:p w:rsidR="00E87F2A" w:rsidRPr="00E87F2A" w:rsidRDefault="00E87F2A" w:rsidP="00E87F2A">
      <w:pPr>
        <w:rPr>
          <w:sz w:val="22"/>
          <w:szCs w:val="22"/>
        </w:rPr>
      </w:pPr>
    </w:p>
    <w:p w:rsidR="00E87F2A" w:rsidRPr="00E87F2A" w:rsidRDefault="00E87F2A" w:rsidP="00145041">
      <w:pPr>
        <w:jc w:val="both"/>
        <w:rPr>
          <w:sz w:val="22"/>
          <w:szCs w:val="22"/>
        </w:rPr>
      </w:pPr>
      <w:r w:rsidRPr="00E87F2A">
        <w:rPr>
          <w:sz w:val="22"/>
          <w:szCs w:val="22"/>
        </w:rPr>
        <w:t>The Federal Transit Administration (FTA) references the DOT LEP guidance in its Circular 4702.1</w:t>
      </w:r>
      <w:r>
        <w:rPr>
          <w:sz w:val="22"/>
          <w:szCs w:val="22"/>
        </w:rPr>
        <w:t>B</w:t>
      </w:r>
      <w:r w:rsidRPr="00E87F2A">
        <w:rPr>
          <w:sz w:val="22"/>
          <w:szCs w:val="22"/>
        </w:rPr>
        <w:t xml:space="preserve">, “Title VI </w:t>
      </w:r>
      <w:r w:rsidR="00B418CD">
        <w:rPr>
          <w:sz w:val="22"/>
          <w:szCs w:val="22"/>
        </w:rPr>
        <w:t xml:space="preserve">Requirements </w:t>
      </w:r>
      <w:r w:rsidRPr="00E87F2A">
        <w:rPr>
          <w:sz w:val="22"/>
          <w:szCs w:val="22"/>
        </w:rPr>
        <w:t xml:space="preserve">and </w:t>
      </w:r>
      <w:r w:rsidR="00B418CD">
        <w:rPr>
          <w:sz w:val="22"/>
          <w:szCs w:val="22"/>
        </w:rPr>
        <w:t>Guidelines for Federal Transit Administration Recipients</w:t>
      </w:r>
      <w:r w:rsidR="004A61E2">
        <w:rPr>
          <w:sz w:val="22"/>
          <w:szCs w:val="22"/>
        </w:rPr>
        <w:t>,” which was p</w:t>
      </w:r>
      <w:r w:rsidRPr="00E87F2A">
        <w:rPr>
          <w:sz w:val="22"/>
          <w:szCs w:val="22"/>
        </w:rPr>
        <w:t xml:space="preserve">ublished on </w:t>
      </w:r>
      <w:r w:rsidR="00B418CD">
        <w:rPr>
          <w:sz w:val="22"/>
          <w:szCs w:val="22"/>
        </w:rPr>
        <w:t>October 1, 2012</w:t>
      </w:r>
      <w:r w:rsidRPr="00E87F2A">
        <w:rPr>
          <w:sz w:val="22"/>
          <w:szCs w:val="22"/>
        </w:rPr>
        <w:t>. Chapter I</w:t>
      </w:r>
      <w:r w:rsidR="00B418CD">
        <w:rPr>
          <w:sz w:val="22"/>
          <w:szCs w:val="22"/>
        </w:rPr>
        <w:t>II, section 9</w:t>
      </w:r>
      <w:r w:rsidRPr="00E87F2A">
        <w:rPr>
          <w:sz w:val="22"/>
          <w:szCs w:val="22"/>
        </w:rPr>
        <w:t xml:space="preserve"> of this Circular reiterates the requirement to take responsible steps to ensure meaningful access to benefits, services, and information for LEP persons and </w:t>
      </w:r>
      <w:r w:rsidR="00B418CD">
        <w:rPr>
          <w:sz w:val="22"/>
          <w:szCs w:val="22"/>
        </w:rPr>
        <w:t xml:space="preserve">requires </w:t>
      </w:r>
      <w:r w:rsidRPr="00E87F2A">
        <w:rPr>
          <w:sz w:val="22"/>
          <w:szCs w:val="22"/>
        </w:rPr>
        <w:t>that FTA recipients and sub</w:t>
      </w:r>
      <w:r w:rsidR="004A61E2">
        <w:rPr>
          <w:sz w:val="22"/>
          <w:szCs w:val="22"/>
        </w:rPr>
        <w:t>-</w:t>
      </w:r>
      <w:r w:rsidRPr="00E87F2A">
        <w:rPr>
          <w:sz w:val="22"/>
          <w:szCs w:val="22"/>
        </w:rPr>
        <w:t xml:space="preserve">recipients develop a language implementation plan consistent with the provisions of the DOT LEP Guidance. </w:t>
      </w:r>
    </w:p>
    <w:p w:rsidR="00E87F2A" w:rsidRPr="00E87F2A" w:rsidRDefault="00E87F2A" w:rsidP="00E87F2A">
      <w:pPr>
        <w:rPr>
          <w:sz w:val="22"/>
          <w:szCs w:val="22"/>
        </w:rPr>
      </w:pPr>
    </w:p>
    <w:p w:rsidR="00E87F2A" w:rsidRDefault="00E87F2A" w:rsidP="00145041">
      <w:pPr>
        <w:jc w:val="both"/>
        <w:rPr>
          <w:sz w:val="22"/>
          <w:szCs w:val="22"/>
        </w:rPr>
      </w:pPr>
      <w:r w:rsidRPr="00E87F2A">
        <w:rPr>
          <w:sz w:val="22"/>
          <w:szCs w:val="22"/>
        </w:rPr>
        <w:t xml:space="preserve">The DOT LEP Guidance recommends that all recipients, especially those that serve large LEP </w:t>
      </w:r>
      <w:r w:rsidR="004A61E2">
        <w:rPr>
          <w:sz w:val="22"/>
          <w:szCs w:val="22"/>
        </w:rPr>
        <w:t>p</w:t>
      </w:r>
      <w:r w:rsidRPr="00E87F2A">
        <w:rPr>
          <w:sz w:val="22"/>
          <w:szCs w:val="22"/>
        </w:rPr>
        <w:t xml:space="preserve">opulations, should develop an implementation plan to address the needs of the LEP populations they serve. The DOT LEP Guidance notes that effective implementation plans typically include the following five elements: 1) identifying LEP individuals who need language assistance; 2) providing language assistance measures; 3) training staff; 4) providing notice to LEP persons; and 5) monitoring and updating the plan. </w:t>
      </w:r>
    </w:p>
    <w:p w:rsidR="00E87F2A" w:rsidRDefault="00E87F2A" w:rsidP="00E87F2A">
      <w:pPr>
        <w:rPr>
          <w:sz w:val="22"/>
          <w:szCs w:val="22"/>
        </w:rPr>
      </w:pPr>
    </w:p>
    <w:p w:rsidR="00B418CD" w:rsidRPr="00191E20" w:rsidRDefault="00B418CD" w:rsidP="00145041">
      <w:pPr>
        <w:jc w:val="both"/>
        <w:rPr>
          <w:sz w:val="22"/>
          <w:szCs w:val="22"/>
        </w:rPr>
      </w:pPr>
      <w:r w:rsidRPr="00191E20">
        <w:rPr>
          <w:sz w:val="22"/>
          <w:szCs w:val="22"/>
        </w:rPr>
        <w:t xml:space="preserve">Individuals, who have a limited ability to read, write, speak, or understand English are Limited English Proficient, or ‘‘LEP.” Transit agencies that provide language assistance to persons with Limited English Proficiency in a competent and effective manner will help ensure that their services are safe, reliable, convenient, and accessible to those persons. These efforts may attract riders who would otherwise be </w:t>
      </w:r>
      <w:r w:rsidRPr="00191E20">
        <w:rPr>
          <w:sz w:val="22"/>
          <w:szCs w:val="22"/>
        </w:rPr>
        <w:lastRenderedPageBreak/>
        <w:t xml:space="preserve">excluded from participating in the service because of language barriers and, ideally, will encourage riders to continue using the system after they are proficient in English and/or have more transportation options. Catering to LEP persons may also help increase and retain ridership among the agency’s broader immigrant communities in two important ways: 1) agencies that reach out to recent immigrant populations in order to conduct a needs assessment and prepare a language implementation plan (pursuant to the DOT LEP Guidance) will send a positive message to these persons that their business is valued; and 2) community outreach designed to identify appropriate language assistance measures can also assist the agency in identifying the transportation needs of immigrant and linguistically isolated populations and ensuring that an agency’s transit routes, hours and days of service, and other service parameters are responsive to the needs of these populations. Additionally, transit agencies that conduct outreach to LEP persons can increase their potential for recruiting bilingual employees to better serve the needs of the community. In summary, serving the needs of LEP persons is not only a good business decision; it fulfills the mission of the transit agency to serve the public. </w:t>
      </w:r>
    </w:p>
    <w:p w:rsidR="00B418CD" w:rsidRPr="00191E20" w:rsidRDefault="00B418CD" w:rsidP="00B418CD">
      <w:pPr>
        <w:rPr>
          <w:sz w:val="22"/>
          <w:szCs w:val="22"/>
        </w:rPr>
      </w:pPr>
    </w:p>
    <w:p w:rsidR="00B418CD" w:rsidRPr="00191E20" w:rsidRDefault="00B418CD" w:rsidP="00145041">
      <w:pPr>
        <w:jc w:val="both"/>
        <w:rPr>
          <w:sz w:val="22"/>
          <w:szCs w:val="22"/>
        </w:rPr>
      </w:pPr>
      <w:r w:rsidRPr="00191E20">
        <w:rPr>
          <w:sz w:val="22"/>
          <w:szCs w:val="22"/>
        </w:rPr>
        <w:t xml:space="preserve">Montgomery County is a very diverse county with more than </w:t>
      </w:r>
      <w:r w:rsidR="004A61E2" w:rsidRPr="00191E20">
        <w:rPr>
          <w:sz w:val="22"/>
          <w:szCs w:val="22"/>
        </w:rPr>
        <w:t xml:space="preserve">39 different languages spoken. </w:t>
      </w:r>
      <w:r w:rsidRPr="00191E20">
        <w:rPr>
          <w:sz w:val="22"/>
          <w:szCs w:val="22"/>
        </w:rPr>
        <w:t xml:space="preserve">The Montgomery County Department of Transportation (MCDOT) supports the goals of the DOT LEP Guidance to provide meaningful access to its services by LEP persons. </w:t>
      </w:r>
      <w:r w:rsidR="004A61E2" w:rsidRPr="00191E20">
        <w:rPr>
          <w:sz w:val="22"/>
          <w:szCs w:val="22"/>
        </w:rPr>
        <w:t>Montgomery County</w:t>
      </w:r>
      <w:r w:rsidRPr="00191E20">
        <w:rPr>
          <w:sz w:val="22"/>
          <w:szCs w:val="22"/>
        </w:rPr>
        <w:t xml:space="preserve"> has devoted significant resources to provide oral and written language assistance services to LEP individuals. </w:t>
      </w:r>
    </w:p>
    <w:p w:rsidR="00F77357" w:rsidRPr="00191E20" w:rsidRDefault="00F77357" w:rsidP="00B418CD">
      <w:pPr>
        <w:rPr>
          <w:sz w:val="22"/>
          <w:szCs w:val="22"/>
        </w:rPr>
      </w:pPr>
    </w:p>
    <w:p w:rsidR="00B418CD" w:rsidRPr="00191E20" w:rsidRDefault="00B418CD" w:rsidP="00B418CD">
      <w:pPr>
        <w:rPr>
          <w:sz w:val="22"/>
          <w:szCs w:val="22"/>
        </w:rPr>
      </w:pPr>
      <w:r w:rsidRPr="00191E20">
        <w:rPr>
          <w:sz w:val="22"/>
          <w:szCs w:val="22"/>
        </w:rPr>
        <w:t xml:space="preserve">This document provides </w:t>
      </w:r>
      <w:r w:rsidR="00F77357" w:rsidRPr="00191E20">
        <w:rPr>
          <w:sz w:val="22"/>
          <w:szCs w:val="22"/>
        </w:rPr>
        <w:t xml:space="preserve">Ride </w:t>
      </w:r>
      <w:proofErr w:type="spellStart"/>
      <w:r w:rsidR="00F77357" w:rsidRPr="00191E20">
        <w:rPr>
          <w:sz w:val="22"/>
          <w:szCs w:val="22"/>
        </w:rPr>
        <w:t>On’s</w:t>
      </w:r>
      <w:proofErr w:type="spellEnd"/>
      <w:r w:rsidR="00F77357" w:rsidRPr="00191E20">
        <w:rPr>
          <w:sz w:val="22"/>
          <w:szCs w:val="22"/>
        </w:rPr>
        <w:t xml:space="preserve"> </w:t>
      </w:r>
      <w:r w:rsidRPr="00191E20">
        <w:rPr>
          <w:sz w:val="22"/>
          <w:szCs w:val="22"/>
        </w:rPr>
        <w:t xml:space="preserve">2014 Language Assistance Plan and includes: </w:t>
      </w:r>
    </w:p>
    <w:p w:rsidR="00B418CD" w:rsidRPr="00191E20" w:rsidRDefault="00B418CD" w:rsidP="00B418CD">
      <w:pPr>
        <w:rPr>
          <w:sz w:val="22"/>
          <w:szCs w:val="22"/>
        </w:rPr>
      </w:pPr>
    </w:p>
    <w:p w:rsidR="004A61E2" w:rsidRPr="00191E20" w:rsidRDefault="00B418CD" w:rsidP="004A61E2">
      <w:pPr>
        <w:pStyle w:val="ListParagraph"/>
        <w:numPr>
          <w:ilvl w:val="0"/>
          <w:numId w:val="37"/>
        </w:numPr>
        <w:rPr>
          <w:sz w:val="22"/>
          <w:szCs w:val="22"/>
        </w:rPr>
      </w:pPr>
      <w:r w:rsidRPr="00191E20">
        <w:rPr>
          <w:sz w:val="22"/>
          <w:szCs w:val="22"/>
        </w:rPr>
        <w:t xml:space="preserve">Identification of LEP Individuals in the </w:t>
      </w:r>
      <w:r w:rsidR="00F77357" w:rsidRPr="00191E20">
        <w:rPr>
          <w:sz w:val="22"/>
          <w:szCs w:val="22"/>
        </w:rPr>
        <w:t xml:space="preserve">Montgomery County </w:t>
      </w:r>
      <w:r w:rsidR="004A61E2" w:rsidRPr="00191E20">
        <w:rPr>
          <w:sz w:val="22"/>
          <w:szCs w:val="22"/>
        </w:rPr>
        <w:t xml:space="preserve">Who Need Language </w:t>
      </w:r>
      <w:r w:rsidRPr="00191E20">
        <w:rPr>
          <w:sz w:val="22"/>
          <w:szCs w:val="22"/>
        </w:rPr>
        <w:t xml:space="preserve">Assistance </w:t>
      </w:r>
    </w:p>
    <w:p w:rsidR="004A61E2" w:rsidRPr="00191E20" w:rsidRDefault="00B418CD" w:rsidP="004A61E2">
      <w:pPr>
        <w:pStyle w:val="ListParagraph"/>
        <w:numPr>
          <w:ilvl w:val="0"/>
          <w:numId w:val="37"/>
        </w:numPr>
        <w:rPr>
          <w:sz w:val="22"/>
          <w:szCs w:val="22"/>
        </w:rPr>
      </w:pPr>
      <w:r w:rsidRPr="00191E20">
        <w:rPr>
          <w:sz w:val="22"/>
          <w:szCs w:val="22"/>
        </w:rPr>
        <w:t>The Nature and Importanc</w:t>
      </w:r>
      <w:r w:rsidR="004A61E2" w:rsidRPr="00191E20">
        <w:rPr>
          <w:sz w:val="22"/>
          <w:szCs w:val="22"/>
        </w:rPr>
        <w:t>e of Transit to LEP Individuals</w:t>
      </w:r>
    </w:p>
    <w:p w:rsidR="004A61E2" w:rsidRPr="00191E20" w:rsidRDefault="00B418CD" w:rsidP="004A61E2">
      <w:pPr>
        <w:pStyle w:val="ListParagraph"/>
        <w:numPr>
          <w:ilvl w:val="0"/>
          <w:numId w:val="37"/>
        </w:numPr>
        <w:rPr>
          <w:sz w:val="22"/>
          <w:szCs w:val="22"/>
        </w:rPr>
      </w:pPr>
      <w:r w:rsidRPr="00191E20">
        <w:rPr>
          <w:sz w:val="22"/>
          <w:szCs w:val="22"/>
        </w:rPr>
        <w:t>Available Resources and Costs of Providi</w:t>
      </w:r>
      <w:r w:rsidR="004A61E2" w:rsidRPr="00191E20">
        <w:rPr>
          <w:sz w:val="22"/>
          <w:szCs w:val="22"/>
        </w:rPr>
        <w:t>ng Language Assistance Services</w:t>
      </w:r>
    </w:p>
    <w:p w:rsidR="004A61E2" w:rsidRPr="00191E20" w:rsidRDefault="00B418CD" w:rsidP="004A61E2">
      <w:pPr>
        <w:pStyle w:val="ListParagraph"/>
        <w:numPr>
          <w:ilvl w:val="0"/>
          <w:numId w:val="37"/>
        </w:numPr>
        <w:rPr>
          <w:sz w:val="22"/>
          <w:szCs w:val="22"/>
        </w:rPr>
      </w:pPr>
      <w:r w:rsidRPr="00191E20">
        <w:rPr>
          <w:sz w:val="22"/>
          <w:szCs w:val="22"/>
        </w:rPr>
        <w:t>Language assist</w:t>
      </w:r>
      <w:r w:rsidR="004A61E2" w:rsidRPr="00191E20">
        <w:rPr>
          <w:sz w:val="22"/>
          <w:szCs w:val="22"/>
        </w:rPr>
        <w:t xml:space="preserve">ance measures </w:t>
      </w:r>
      <w:r w:rsidR="00F77357" w:rsidRPr="00191E20">
        <w:rPr>
          <w:sz w:val="22"/>
          <w:szCs w:val="22"/>
        </w:rPr>
        <w:t>employed by Montgomery County</w:t>
      </w:r>
    </w:p>
    <w:p w:rsidR="00B418CD" w:rsidRPr="00191E20" w:rsidRDefault="00F77357" w:rsidP="004A61E2">
      <w:pPr>
        <w:pStyle w:val="ListParagraph"/>
        <w:numPr>
          <w:ilvl w:val="0"/>
          <w:numId w:val="37"/>
        </w:numPr>
        <w:rPr>
          <w:sz w:val="22"/>
          <w:szCs w:val="22"/>
        </w:rPr>
      </w:pPr>
      <w:r w:rsidRPr="00191E20">
        <w:rPr>
          <w:sz w:val="22"/>
          <w:szCs w:val="22"/>
        </w:rPr>
        <w:t>Planned l</w:t>
      </w:r>
      <w:r w:rsidR="00B418CD" w:rsidRPr="00191E20">
        <w:rPr>
          <w:sz w:val="22"/>
          <w:szCs w:val="22"/>
        </w:rPr>
        <w:t xml:space="preserve">anguage initiatives </w:t>
      </w:r>
    </w:p>
    <w:p w:rsidR="00B418CD" w:rsidRDefault="00B418CD" w:rsidP="00B418CD"/>
    <w:p w:rsidR="00B418CD" w:rsidRDefault="00B418CD" w:rsidP="00B418CD">
      <w:r>
        <w:t xml:space="preserve"> </w:t>
      </w:r>
    </w:p>
    <w:p w:rsidR="00B418CD" w:rsidRDefault="00B418CD" w:rsidP="00B418CD"/>
    <w:p w:rsidR="000573E2" w:rsidRDefault="000573E2" w:rsidP="009C2AB1"/>
    <w:p w:rsidR="00F47CC3" w:rsidRDefault="00950BAE" w:rsidP="000917A0">
      <w:pPr>
        <w:pStyle w:val="Heading1"/>
        <w:numPr>
          <w:ilvl w:val="0"/>
          <w:numId w:val="48"/>
        </w:numPr>
      </w:pPr>
      <w:r w:rsidRPr="00195CDB">
        <w:br w:type="page"/>
      </w:r>
      <w:bookmarkStart w:id="3" w:name="_Toc406484545"/>
      <w:r w:rsidR="00A97A52">
        <w:lastRenderedPageBreak/>
        <w:t>Identification of</w:t>
      </w:r>
      <w:r w:rsidR="00F77357">
        <w:t xml:space="preserve"> LEP Individuals Who Need Language Assistance</w:t>
      </w:r>
      <w:bookmarkEnd w:id="3"/>
      <w:r w:rsidR="003F7658">
        <w:t xml:space="preserve"> </w:t>
      </w:r>
    </w:p>
    <w:p w:rsidR="00B272ED" w:rsidRDefault="00B272ED" w:rsidP="00CD21E9">
      <w:pPr>
        <w:spacing w:after="120"/>
      </w:pPr>
    </w:p>
    <w:p w:rsidR="00FE6C4A" w:rsidRDefault="00FE6C4A" w:rsidP="00145041">
      <w:pPr>
        <w:jc w:val="both"/>
      </w:pPr>
      <w:r>
        <w:t xml:space="preserve">The United States Census’ most recent American Community Survey (ACS) 5 year estimates (2008-2012) offer a current and reliable estimate of the number, proportion, and geographic distribution of LEP persons in the Ride On service area. This analysis of LEP individuals uses data estimates for the “county subdivision” census-defined areas </w:t>
      </w:r>
      <w:r w:rsidRPr="00191E20">
        <w:t xml:space="preserve">(shown in Figure </w:t>
      </w:r>
      <w:r w:rsidR="00191E20" w:rsidRPr="00191E20">
        <w:t>1</w:t>
      </w:r>
      <w:r w:rsidRPr="00191E20">
        <w:t>).</w:t>
      </w:r>
      <w:r>
        <w:t xml:space="preserve"> The county subdivision geography was chosen because the estimates at this level provide the best balance between detail and statistical significance of the data.</w:t>
      </w:r>
    </w:p>
    <w:p w:rsidR="00FE6C4A" w:rsidRDefault="00FE6C4A" w:rsidP="00FE6C4A"/>
    <w:p w:rsidR="00FE6C4A" w:rsidRDefault="00FE6C4A" w:rsidP="00145041">
      <w:pPr>
        <w:jc w:val="both"/>
      </w:pPr>
      <w:r>
        <w:t xml:space="preserve">According to the ACS (2008-2012), of the total Montgomery County population over the age of five (910,751): </w:t>
      </w:r>
    </w:p>
    <w:p w:rsidR="00FE6C4A" w:rsidRDefault="00FE6C4A" w:rsidP="00FE6C4A"/>
    <w:p w:rsidR="00FE6C4A" w:rsidRDefault="00FE6C4A" w:rsidP="00FE6C4A">
      <w:pPr>
        <w:pStyle w:val="ListParagraph"/>
        <w:numPr>
          <w:ilvl w:val="0"/>
          <w:numId w:val="38"/>
        </w:numPr>
      </w:pPr>
      <w:r>
        <w:t>approximately 39% (352,000) speak a language other than English at home;</w:t>
      </w:r>
    </w:p>
    <w:p w:rsidR="00FE6C4A" w:rsidRDefault="00FE6C4A" w:rsidP="00FE6C4A">
      <w:pPr>
        <w:pStyle w:val="ListParagraph"/>
        <w:numPr>
          <w:ilvl w:val="0"/>
          <w:numId w:val="38"/>
        </w:numPr>
      </w:pPr>
      <w:r>
        <w:t>approximately 15 % (139,000) speak English less than “very well”; and</w:t>
      </w:r>
    </w:p>
    <w:p w:rsidR="00FE6C4A" w:rsidRDefault="00FE6C4A" w:rsidP="00FE6C4A">
      <w:pPr>
        <w:pStyle w:val="ListParagraph"/>
        <w:numPr>
          <w:ilvl w:val="0"/>
          <w:numId w:val="38"/>
        </w:numPr>
      </w:pPr>
      <w:proofErr w:type="gramStart"/>
      <w:r>
        <w:t>approximately</w:t>
      </w:r>
      <w:proofErr w:type="gramEnd"/>
      <w:r>
        <w:t xml:space="preserve"> 9 % (83,500) speak English “not well” or “not at all”.</w:t>
      </w:r>
    </w:p>
    <w:p w:rsidR="00FE6C4A" w:rsidRDefault="00FE6C4A" w:rsidP="00FE6C4A"/>
    <w:p w:rsidR="001F5FF8" w:rsidRDefault="00FE6C4A" w:rsidP="00145041">
      <w:pPr>
        <w:jc w:val="both"/>
      </w:pPr>
      <w:r w:rsidRPr="00B245E1">
        <w:t xml:space="preserve">Figure </w:t>
      </w:r>
      <w:r w:rsidR="00B245E1" w:rsidRPr="00B245E1">
        <w:t>1</w:t>
      </w:r>
      <w:r w:rsidRPr="00B245E1">
        <w:t>,</w:t>
      </w:r>
      <w:r>
        <w:t xml:space="preserve"> shows that the highest concentrations of linguistically isolated households</w:t>
      </w:r>
      <w:r>
        <w:rPr>
          <w:rStyle w:val="FootnoteReference"/>
        </w:rPr>
        <w:footnoteReference w:id="1"/>
      </w:r>
      <w:r>
        <w:t xml:space="preserve"> are located in and around the Germantown/Gaithersburg area in the center of the county and the Wheaton-Glenmont/College Park area just north of Washington, D.C. </w:t>
      </w:r>
    </w:p>
    <w:p w:rsidR="001F5FF8" w:rsidRDefault="001F5FF8" w:rsidP="001F5FF8"/>
    <w:p w:rsidR="00FE6C4A" w:rsidRDefault="00FE6C4A" w:rsidP="001F5FF8"/>
    <w:p w:rsidR="00FE6C4A" w:rsidRDefault="00FE6C4A" w:rsidP="00FE6C4A">
      <w:r>
        <w:t xml:space="preserve"> </w:t>
      </w:r>
    </w:p>
    <w:p w:rsidR="00CA6E80" w:rsidRDefault="00CA6E80" w:rsidP="00CA6E80">
      <w:pPr>
        <w:pStyle w:val="Caption"/>
        <w:keepNext/>
      </w:pPr>
      <w:bookmarkStart w:id="4" w:name="_Toc406427373"/>
      <w:r>
        <w:lastRenderedPageBreak/>
        <w:t xml:space="preserve">Figure </w:t>
      </w:r>
      <w:r w:rsidR="00BC7C9B">
        <w:fldChar w:fldCharType="begin"/>
      </w:r>
      <w:r w:rsidR="008B71AC">
        <w:instrText xml:space="preserve"> SEQ Figure \* ARABIC </w:instrText>
      </w:r>
      <w:r w:rsidR="00BC7C9B">
        <w:fldChar w:fldCharType="separate"/>
      </w:r>
      <w:r w:rsidR="000F00C4">
        <w:rPr>
          <w:noProof/>
        </w:rPr>
        <w:t>1</w:t>
      </w:r>
      <w:r w:rsidR="00BC7C9B">
        <w:rPr>
          <w:noProof/>
        </w:rPr>
        <w:fldChar w:fldCharType="end"/>
      </w:r>
      <w:r>
        <w:t>: Percent Linguistically Isolated Households, Montgomery County</w:t>
      </w:r>
      <w:bookmarkEnd w:id="4"/>
    </w:p>
    <w:p w:rsidR="001F5FF8" w:rsidRDefault="00CA6E80" w:rsidP="00FE6C4A">
      <w:pPr>
        <w:spacing w:after="120"/>
      </w:pPr>
      <w:r>
        <w:rPr>
          <w:noProof/>
        </w:rPr>
        <w:drawing>
          <wp:inline distT="0" distB="0" distL="0" distR="0">
            <wp:extent cx="6010275" cy="420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31951-003\GIS\Exports\LingIsolated_All.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42" b="1405"/>
                    <a:stretch/>
                  </pic:blipFill>
                  <pic:spPr bwMode="auto">
                    <a:xfrm>
                      <a:off x="0" y="0"/>
                      <a:ext cx="6010275" cy="4200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6E80" w:rsidRDefault="00CA6E80" w:rsidP="0008277B"/>
    <w:p w:rsidR="00A467E8" w:rsidRPr="0008277B" w:rsidRDefault="00FE6C4A" w:rsidP="00145041">
      <w:pPr>
        <w:jc w:val="both"/>
      </w:pPr>
      <w:r>
        <w:t>Of the Montgomery County population age 5 and over that speak</w:t>
      </w:r>
      <w:r w:rsidR="00A97A52">
        <w:t>s</w:t>
      </w:r>
      <w:r>
        <w:t xml:space="preserve"> a language other than English at home, approximately 139,000 speak English less than “very well”. Spanish/Spanish Creole, Chinese, Korean, African languages, Vietnamese, and French</w:t>
      </w:r>
      <w:r w:rsidR="009914EC">
        <w:t xml:space="preserve"> (including Patois and Cajun)</w:t>
      </w:r>
      <w:r>
        <w:t xml:space="preserve"> speakers make up the majority (approximately 80%) of the languages spoken at home among the subpopulation of people 5 years and over who spea</w:t>
      </w:r>
      <w:r w:rsidR="009914EC">
        <w:t>k English less than “very well</w:t>
      </w:r>
      <w:r w:rsidR="0008277B">
        <w:t xml:space="preserve">”. </w:t>
      </w:r>
      <w:r w:rsidR="009914EC">
        <w:t xml:space="preserve"> </w:t>
      </w:r>
      <w:r w:rsidR="009914EC" w:rsidRPr="00B245E1">
        <w:t xml:space="preserve">Table </w:t>
      </w:r>
      <w:r w:rsidR="00B245E1" w:rsidRPr="00B245E1">
        <w:t>1</w:t>
      </w:r>
      <w:r w:rsidR="0008277B">
        <w:t xml:space="preserve"> shows the number and proportion of all languages spoken</w:t>
      </w:r>
      <w:r w:rsidR="009914EC">
        <w:t>.</w:t>
      </w:r>
    </w:p>
    <w:p w:rsidR="001F5FF8" w:rsidRDefault="001F5FF8" w:rsidP="0008277B">
      <w:r>
        <w:br w:type="page"/>
      </w:r>
    </w:p>
    <w:p w:rsidR="00627BFE" w:rsidRPr="00627BFE" w:rsidRDefault="00627BFE" w:rsidP="00627BFE">
      <w:pPr>
        <w:pStyle w:val="Caption"/>
        <w:keepNext/>
        <w:rPr>
          <w:b w:val="0"/>
        </w:rPr>
      </w:pPr>
      <w:r>
        <w:lastRenderedPageBreak/>
        <w:t xml:space="preserve">Table </w:t>
      </w:r>
      <w:r w:rsidR="00BC7C9B">
        <w:fldChar w:fldCharType="begin"/>
      </w:r>
      <w:r w:rsidR="008B71AC">
        <w:instrText xml:space="preserve"> SEQ Table \* ARABIC </w:instrText>
      </w:r>
      <w:r w:rsidR="00BC7C9B">
        <w:fldChar w:fldCharType="separate"/>
      </w:r>
      <w:r>
        <w:rPr>
          <w:noProof/>
        </w:rPr>
        <w:t>1</w:t>
      </w:r>
      <w:r w:rsidR="00BC7C9B">
        <w:rPr>
          <w:noProof/>
        </w:rPr>
        <w:fldChar w:fldCharType="end"/>
      </w:r>
      <w:r>
        <w:t xml:space="preserve">: </w:t>
      </w:r>
      <w:r>
        <w:rPr>
          <w:color w:val="000000"/>
        </w:rPr>
        <w:t>Language Spoken at Home of Persons that Speak English Less than "Very Well" in Montgomery County (Population 5 Years and Over)</w:t>
      </w:r>
    </w:p>
    <w:tbl>
      <w:tblPr>
        <w:tblW w:w="9375" w:type="dxa"/>
        <w:tblInd w:w="93" w:type="dxa"/>
        <w:tblLayout w:type="fixed"/>
        <w:tblLook w:val="04A0"/>
      </w:tblPr>
      <w:tblGrid>
        <w:gridCol w:w="2683"/>
        <w:gridCol w:w="1112"/>
        <w:gridCol w:w="900"/>
        <w:gridCol w:w="360"/>
        <w:gridCol w:w="2340"/>
        <w:gridCol w:w="1080"/>
        <w:gridCol w:w="900"/>
      </w:tblGrid>
      <w:tr w:rsidR="00B64C4F" w:rsidTr="00627BFE">
        <w:trPr>
          <w:trHeight w:val="255"/>
        </w:trPr>
        <w:tc>
          <w:tcPr>
            <w:tcW w:w="2683" w:type="dxa"/>
            <w:tcBorders>
              <w:top w:val="single" w:sz="4" w:space="0" w:color="auto"/>
              <w:left w:val="nil"/>
              <w:bottom w:val="single" w:sz="4" w:space="0" w:color="auto"/>
              <w:right w:val="nil"/>
            </w:tcBorders>
            <w:shd w:val="clear" w:color="auto" w:fill="auto"/>
            <w:vAlign w:val="bottom"/>
            <w:hideMark/>
          </w:tcPr>
          <w:p w:rsidR="00B64C4F" w:rsidRPr="00B64C4F" w:rsidRDefault="00B64C4F">
            <w:pPr>
              <w:rPr>
                <w:b/>
                <w:color w:val="000000"/>
                <w:sz w:val="20"/>
                <w:szCs w:val="20"/>
              </w:rPr>
            </w:pPr>
            <w:r w:rsidRPr="00B64C4F">
              <w:rPr>
                <w:b/>
                <w:color w:val="000000"/>
                <w:sz w:val="20"/>
                <w:szCs w:val="20"/>
              </w:rPr>
              <w:t>Language</w:t>
            </w:r>
          </w:p>
        </w:tc>
        <w:tc>
          <w:tcPr>
            <w:tcW w:w="1112" w:type="dxa"/>
            <w:tcBorders>
              <w:top w:val="single" w:sz="4" w:space="0" w:color="auto"/>
              <w:left w:val="nil"/>
              <w:bottom w:val="single" w:sz="4" w:space="0" w:color="auto"/>
              <w:right w:val="nil"/>
            </w:tcBorders>
            <w:shd w:val="clear" w:color="auto" w:fill="auto"/>
            <w:noWrap/>
            <w:vAlign w:val="bottom"/>
            <w:hideMark/>
          </w:tcPr>
          <w:p w:rsidR="00B64C4F" w:rsidRPr="00B64C4F" w:rsidRDefault="00B64C4F" w:rsidP="00B64C4F">
            <w:pPr>
              <w:rPr>
                <w:b/>
                <w:color w:val="000000"/>
                <w:sz w:val="20"/>
                <w:szCs w:val="20"/>
              </w:rPr>
            </w:pPr>
            <w:r w:rsidRPr="00B64C4F">
              <w:rPr>
                <w:b/>
                <w:color w:val="000000"/>
                <w:sz w:val="20"/>
                <w:szCs w:val="20"/>
              </w:rPr>
              <w:t>Estimate</w:t>
            </w:r>
          </w:p>
        </w:tc>
        <w:tc>
          <w:tcPr>
            <w:tcW w:w="900" w:type="dxa"/>
            <w:tcBorders>
              <w:top w:val="single" w:sz="4" w:space="0" w:color="auto"/>
              <w:left w:val="nil"/>
              <w:bottom w:val="single" w:sz="4" w:space="0" w:color="auto"/>
              <w:right w:val="nil"/>
            </w:tcBorders>
            <w:shd w:val="clear" w:color="auto" w:fill="auto"/>
            <w:noWrap/>
            <w:vAlign w:val="bottom"/>
            <w:hideMark/>
          </w:tcPr>
          <w:p w:rsidR="00B64C4F" w:rsidRPr="00B64C4F" w:rsidRDefault="00B64C4F">
            <w:pPr>
              <w:rPr>
                <w:b/>
                <w:sz w:val="20"/>
                <w:szCs w:val="20"/>
              </w:rPr>
            </w:pPr>
            <w:r w:rsidRPr="00B64C4F">
              <w:rPr>
                <w:b/>
                <w:sz w:val="20"/>
                <w:szCs w:val="20"/>
              </w:rPr>
              <w:t>Percent</w:t>
            </w:r>
          </w:p>
        </w:tc>
        <w:tc>
          <w:tcPr>
            <w:tcW w:w="360" w:type="dxa"/>
            <w:tcBorders>
              <w:top w:val="single" w:sz="4" w:space="0" w:color="auto"/>
              <w:left w:val="nil"/>
              <w:right w:val="nil"/>
            </w:tcBorders>
          </w:tcPr>
          <w:p w:rsidR="00B64C4F" w:rsidRPr="00B64C4F" w:rsidRDefault="00B64C4F" w:rsidP="00050E67">
            <w:pPr>
              <w:rPr>
                <w:b/>
                <w:color w:val="000000"/>
                <w:sz w:val="20"/>
                <w:szCs w:val="20"/>
              </w:rPr>
            </w:pPr>
          </w:p>
        </w:tc>
        <w:tc>
          <w:tcPr>
            <w:tcW w:w="2340" w:type="dxa"/>
            <w:tcBorders>
              <w:top w:val="single" w:sz="4" w:space="0" w:color="auto"/>
              <w:left w:val="nil"/>
              <w:bottom w:val="single" w:sz="4" w:space="0" w:color="auto"/>
              <w:right w:val="nil"/>
            </w:tcBorders>
            <w:vAlign w:val="bottom"/>
          </w:tcPr>
          <w:p w:rsidR="00B64C4F" w:rsidRPr="00B64C4F" w:rsidRDefault="00B64C4F" w:rsidP="00050E67">
            <w:pPr>
              <w:rPr>
                <w:b/>
                <w:color w:val="000000"/>
                <w:sz w:val="20"/>
                <w:szCs w:val="20"/>
              </w:rPr>
            </w:pPr>
            <w:r w:rsidRPr="00B64C4F">
              <w:rPr>
                <w:b/>
                <w:color w:val="000000"/>
                <w:sz w:val="20"/>
                <w:szCs w:val="20"/>
              </w:rPr>
              <w:t>Language</w:t>
            </w:r>
          </w:p>
        </w:tc>
        <w:tc>
          <w:tcPr>
            <w:tcW w:w="1080" w:type="dxa"/>
            <w:tcBorders>
              <w:top w:val="single" w:sz="4" w:space="0" w:color="auto"/>
              <w:left w:val="nil"/>
              <w:bottom w:val="single" w:sz="4" w:space="0" w:color="auto"/>
              <w:right w:val="nil"/>
            </w:tcBorders>
            <w:vAlign w:val="bottom"/>
          </w:tcPr>
          <w:p w:rsidR="00B64C4F" w:rsidRPr="00B64C4F" w:rsidRDefault="00B64C4F" w:rsidP="00B64C4F">
            <w:pPr>
              <w:rPr>
                <w:b/>
                <w:color w:val="000000"/>
                <w:sz w:val="20"/>
                <w:szCs w:val="20"/>
              </w:rPr>
            </w:pPr>
            <w:r w:rsidRPr="00B64C4F">
              <w:rPr>
                <w:b/>
                <w:color w:val="000000"/>
                <w:sz w:val="20"/>
                <w:szCs w:val="20"/>
              </w:rPr>
              <w:t>Estimate</w:t>
            </w:r>
          </w:p>
        </w:tc>
        <w:tc>
          <w:tcPr>
            <w:tcW w:w="900" w:type="dxa"/>
            <w:tcBorders>
              <w:top w:val="single" w:sz="4" w:space="0" w:color="auto"/>
              <w:left w:val="nil"/>
              <w:bottom w:val="single" w:sz="4" w:space="0" w:color="auto"/>
              <w:right w:val="nil"/>
            </w:tcBorders>
            <w:vAlign w:val="bottom"/>
          </w:tcPr>
          <w:p w:rsidR="00B64C4F" w:rsidRPr="00B64C4F" w:rsidRDefault="00B64C4F" w:rsidP="00050E67">
            <w:pPr>
              <w:rPr>
                <w:b/>
                <w:sz w:val="20"/>
                <w:szCs w:val="20"/>
              </w:rPr>
            </w:pPr>
            <w:r w:rsidRPr="00B64C4F">
              <w:rPr>
                <w:b/>
                <w:sz w:val="20"/>
                <w:szCs w:val="20"/>
              </w:rPr>
              <w:t>Percent</w:t>
            </w:r>
          </w:p>
        </w:tc>
      </w:tr>
      <w:tr w:rsidR="00904A90" w:rsidTr="00B64C4F">
        <w:trPr>
          <w:trHeight w:val="255"/>
        </w:trPr>
        <w:tc>
          <w:tcPr>
            <w:tcW w:w="2683" w:type="dxa"/>
            <w:tcBorders>
              <w:top w:val="single" w:sz="4" w:space="0" w:color="auto"/>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Spanish or Spanish Creole</w:t>
            </w:r>
          </w:p>
        </w:tc>
        <w:tc>
          <w:tcPr>
            <w:tcW w:w="1112" w:type="dxa"/>
            <w:tcBorders>
              <w:top w:val="single" w:sz="4" w:space="0" w:color="auto"/>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66,472 </w:t>
            </w:r>
          </w:p>
        </w:tc>
        <w:tc>
          <w:tcPr>
            <w:tcW w:w="900" w:type="dxa"/>
            <w:tcBorders>
              <w:top w:val="single" w:sz="4" w:space="0" w:color="auto"/>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47.7%</w:t>
            </w:r>
          </w:p>
        </w:tc>
        <w:tc>
          <w:tcPr>
            <w:tcW w:w="360" w:type="dxa"/>
            <w:tcBorders>
              <w:left w:val="nil"/>
              <w:right w:val="nil"/>
            </w:tcBorders>
          </w:tcPr>
          <w:p w:rsidR="00904A90" w:rsidRDefault="00904A90" w:rsidP="00050E67">
            <w:pPr>
              <w:rPr>
                <w:color w:val="000000"/>
                <w:sz w:val="20"/>
                <w:szCs w:val="20"/>
              </w:rPr>
            </w:pPr>
          </w:p>
        </w:tc>
        <w:tc>
          <w:tcPr>
            <w:tcW w:w="2340" w:type="dxa"/>
            <w:tcBorders>
              <w:top w:val="single" w:sz="4" w:space="0" w:color="auto"/>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Arabic</w:t>
            </w:r>
          </w:p>
        </w:tc>
        <w:tc>
          <w:tcPr>
            <w:tcW w:w="1080" w:type="dxa"/>
            <w:tcBorders>
              <w:top w:val="single" w:sz="4" w:space="0" w:color="auto"/>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1,145 </w:t>
            </w:r>
          </w:p>
        </w:tc>
        <w:tc>
          <w:tcPr>
            <w:tcW w:w="900" w:type="dxa"/>
            <w:tcBorders>
              <w:top w:val="single" w:sz="4" w:space="0" w:color="auto"/>
              <w:left w:val="nil"/>
              <w:bottom w:val="single" w:sz="4" w:space="0" w:color="auto"/>
              <w:right w:val="nil"/>
            </w:tcBorders>
            <w:vAlign w:val="bottom"/>
          </w:tcPr>
          <w:p w:rsidR="00904A90" w:rsidRDefault="00904A90" w:rsidP="00240CF4">
            <w:pPr>
              <w:jc w:val="right"/>
              <w:rPr>
                <w:sz w:val="20"/>
                <w:szCs w:val="20"/>
              </w:rPr>
            </w:pPr>
            <w:r>
              <w:rPr>
                <w:sz w:val="20"/>
                <w:szCs w:val="20"/>
              </w:rPr>
              <w:t>0.8%</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Chinese</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15,880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11.4%</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Urdu</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1,025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0.7%</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Korean</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8,179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5.9%</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Hindi</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902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0.6%</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African languages</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7,255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5.2%</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German</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885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0.6%</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Vietnamese</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6,286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4.5%</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Thai</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885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0.6%</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French (incl. Patois, Cajun)</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5,147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3.7%</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Other Indo-European languages</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837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0.6%</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Persian</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3,391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2.4%</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Gujarati</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830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0.6%</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Russian</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3,365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2.4%</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Greek</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779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0.6%</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Tagalog</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2,726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2.0%</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Other Pacific Island languages</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740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0.5%</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Other Indic languages</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2,721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2.0%</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Italian</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605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0.4%</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rsidP="00B64C4F">
            <w:pPr>
              <w:ind w:left="177" w:hanging="177"/>
              <w:rPr>
                <w:color w:val="000000"/>
                <w:sz w:val="20"/>
                <w:szCs w:val="20"/>
              </w:rPr>
            </w:pPr>
            <w:r>
              <w:rPr>
                <w:color w:val="000000"/>
                <w:sz w:val="20"/>
                <w:szCs w:val="20"/>
              </w:rPr>
              <w:t>Portuguese or Portuguese Creole</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2,179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1.6%</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Mon-Khmer, Cambodian</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515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0.4%</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Other Asian languages</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1,799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1.3%</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Other (all languages below 500 LEP speakers)</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2,187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1.6%</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French Creole</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1,428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1.0%</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Total</w:t>
            </w:r>
          </w:p>
        </w:tc>
        <w:tc>
          <w:tcPr>
            <w:tcW w:w="1080" w:type="dxa"/>
            <w:tcBorders>
              <w:top w:val="nil"/>
              <w:left w:val="nil"/>
              <w:bottom w:val="single" w:sz="4" w:space="0" w:color="auto"/>
              <w:right w:val="nil"/>
            </w:tcBorders>
            <w:vAlign w:val="bottom"/>
          </w:tcPr>
          <w:p w:rsidR="00904A90" w:rsidRDefault="00904A90" w:rsidP="00240CF4">
            <w:pPr>
              <w:rPr>
                <w:color w:val="000000"/>
                <w:sz w:val="20"/>
                <w:szCs w:val="20"/>
              </w:rPr>
            </w:pPr>
            <w:r>
              <w:rPr>
                <w:color w:val="000000"/>
                <w:sz w:val="20"/>
                <w:szCs w:val="20"/>
              </w:rPr>
              <w:t xml:space="preserve">139,391 </w:t>
            </w:r>
          </w:p>
        </w:tc>
        <w:tc>
          <w:tcPr>
            <w:tcW w:w="900" w:type="dxa"/>
            <w:tcBorders>
              <w:top w:val="nil"/>
              <w:left w:val="nil"/>
              <w:bottom w:val="single" w:sz="4" w:space="0" w:color="auto"/>
              <w:right w:val="nil"/>
            </w:tcBorders>
            <w:vAlign w:val="bottom"/>
          </w:tcPr>
          <w:p w:rsidR="00904A90" w:rsidRDefault="00904A90" w:rsidP="00240CF4">
            <w:pPr>
              <w:jc w:val="right"/>
              <w:rPr>
                <w:sz w:val="20"/>
                <w:szCs w:val="20"/>
              </w:rPr>
            </w:pPr>
            <w:r>
              <w:rPr>
                <w:sz w:val="20"/>
                <w:szCs w:val="20"/>
              </w:rPr>
              <w:t>100.0%</w:t>
            </w:r>
          </w:p>
        </w:tc>
      </w:tr>
      <w:tr w:rsidR="00904A90" w:rsidTr="00B64C4F">
        <w:trPr>
          <w:trHeight w:val="255"/>
        </w:trPr>
        <w:tc>
          <w:tcPr>
            <w:tcW w:w="2683" w:type="dxa"/>
            <w:tcBorders>
              <w:top w:val="nil"/>
              <w:left w:val="nil"/>
              <w:bottom w:val="single" w:sz="4" w:space="0" w:color="auto"/>
              <w:right w:val="nil"/>
            </w:tcBorders>
            <w:shd w:val="clear" w:color="auto" w:fill="auto"/>
            <w:vAlign w:val="bottom"/>
            <w:hideMark/>
          </w:tcPr>
          <w:p w:rsidR="00904A90" w:rsidRDefault="00904A90">
            <w:pPr>
              <w:rPr>
                <w:color w:val="000000"/>
                <w:sz w:val="20"/>
                <w:szCs w:val="20"/>
              </w:rPr>
            </w:pPr>
            <w:r>
              <w:rPr>
                <w:color w:val="000000"/>
                <w:sz w:val="20"/>
                <w:szCs w:val="20"/>
              </w:rPr>
              <w:t>Japanese</w:t>
            </w:r>
          </w:p>
        </w:tc>
        <w:tc>
          <w:tcPr>
            <w:tcW w:w="1112" w:type="dxa"/>
            <w:tcBorders>
              <w:top w:val="nil"/>
              <w:left w:val="nil"/>
              <w:bottom w:val="single" w:sz="4" w:space="0" w:color="auto"/>
              <w:right w:val="nil"/>
            </w:tcBorders>
            <w:shd w:val="clear" w:color="auto" w:fill="auto"/>
            <w:noWrap/>
            <w:vAlign w:val="bottom"/>
            <w:hideMark/>
          </w:tcPr>
          <w:p w:rsidR="00904A90" w:rsidRDefault="00904A90">
            <w:pPr>
              <w:rPr>
                <w:color w:val="000000"/>
                <w:sz w:val="20"/>
                <w:szCs w:val="20"/>
              </w:rPr>
            </w:pPr>
            <w:r>
              <w:rPr>
                <w:color w:val="000000"/>
                <w:sz w:val="20"/>
                <w:szCs w:val="20"/>
              </w:rPr>
              <w:t xml:space="preserve">1,228 </w:t>
            </w:r>
          </w:p>
        </w:tc>
        <w:tc>
          <w:tcPr>
            <w:tcW w:w="900" w:type="dxa"/>
            <w:tcBorders>
              <w:top w:val="nil"/>
              <w:left w:val="nil"/>
              <w:bottom w:val="single" w:sz="4" w:space="0" w:color="auto"/>
              <w:right w:val="nil"/>
            </w:tcBorders>
            <w:shd w:val="clear" w:color="auto" w:fill="auto"/>
            <w:noWrap/>
            <w:vAlign w:val="bottom"/>
            <w:hideMark/>
          </w:tcPr>
          <w:p w:rsidR="00904A90" w:rsidRDefault="00904A90" w:rsidP="00B64C4F">
            <w:pPr>
              <w:rPr>
                <w:sz w:val="20"/>
                <w:szCs w:val="20"/>
              </w:rPr>
            </w:pPr>
            <w:r>
              <w:rPr>
                <w:sz w:val="20"/>
                <w:szCs w:val="20"/>
              </w:rPr>
              <w:t>0.9%</w:t>
            </w:r>
          </w:p>
        </w:tc>
        <w:tc>
          <w:tcPr>
            <w:tcW w:w="360" w:type="dxa"/>
            <w:tcBorders>
              <w:top w:val="nil"/>
              <w:left w:val="nil"/>
              <w:right w:val="nil"/>
            </w:tcBorders>
          </w:tcPr>
          <w:p w:rsidR="00904A90" w:rsidRDefault="00904A90" w:rsidP="00050E67">
            <w:pPr>
              <w:rPr>
                <w:color w:val="000000"/>
                <w:sz w:val="20"/>
                <w:szCs w:val="20"/>
              </w:rPr>
            </w:pPr>
          </w:p>
        </w:tc>
        <w:tc>
          <w:tcPr>
            <w:tcW w:w="2340" w:type="dxa"/>
            <w:tcBorders>
              <w:top w:val="nil"/>
              <w:left w:val="nil"/>
              <w:bottom w:val="single" w:sz="4" w:space="0" w:color="auto"/>
              <w:right w:val="nil"/>
            </w:tcBorders>
            <w:vAlign w:val="bottom"/>
          </w:tcPr>
          <w:p w:rsidR="00904A90" w:rsidRDefault="00904A90" w:rsidP="00050E67">
            <w:pPr>
              <w:rPr>
                <w:color w:val="000000"/>
                <w:sz w:val="20"/>
                <w:szCs w:val="20"/>
              </w:rPr>
            </w:pPr>
          </w:p>
        </w:tc>
        <w:tc>
          <w:tcPr>
            <w:tcW w:w="1080" w:type="dxa"/>
            <w:tcBorders>
              <w:top w:val="nil"/>
              <w:left w:val="nil"/>
              <w:bottom w:val="single" w:sz="4" w:space="0" w:color="auto"/>
              <w:right w:val="nil"/>
            </w:tcBorders>
            <w:vAlign w:val="bottom"/>
          </w:tcPr>
          <w:p w:rsidR="00904A90" w:rsidRDefault="00904A90" w:rsidP="00050E67">
            <w:pPr>
              <w:rPr>
                <w:color w:val="000000"/>
                <w:sz w:val="20"/>
                <w:szCs w:val="20"/>
              </w:rPr>
            </w:pPr>
          </w:p>
        </w:tc>
        <w:tc>
          <w:tcPr>
            <w:tcW w:w="900" w:type="dxa"/>
            <w:tcBorders>
              <w:top w:val="nil"/>
              <w:left w:val="nil"/>
              <w:bottom w:val="single" w:sz="4" w:space="0" w:color="auto"/>
              <w:right w:val="nil"/>
            </w:tcBorders>
            <w:vAlign w:val="bottom"/>
          </w:tcPr>
          <w:p w:rsidR="00904A90" w:rsidRDefault="00904A90" w:rsidP="00050E67">
            <w:pPr>
              <w:jc w:val="right"/>
              <w:rPr>
                <w:sz w:val="20"/>
                <w:szCs w:val="20"/>
              </w:rPr>
            </w:pPr>
          </w:p>
        </w:tc>
      </w:tr>
      <w:tr w:rsidR="00904A90" w:rsidTr="00050E67">
        <w:trPr>
          <w:trHeight w:val="255"/>
        </w:trPr>
        <w:tc>
          <w:tcPr>
            <w:tcW w:w="4695" w:type="dxa"/>
            <w:gridSpan w:val="3"/>
            <w:tcBorders>
              <w:top w:val="single" w:sz="4" w:space="0" w:color="auto"/>
              <w:left w:val="nil"/>
              <w:right w:val="nil"/>
            </w:tcBorders>
            <w:shd w:val="clear" w:color="auto" w:fill="auto"/>
            <w:vAlign w:val="bottom"/>
          </w:tcPr>
          <w:p w:rsidR="00904A90" w:rsidRDefault="00904A90" w:rsidP="00B64C4F">
            <w:pPr>
              <w:rPr>
                <w:sz w:val="20"/>
                <w:szCs w:val="20"/>
              </w:rPr>
            </w:pPr>
            <w:r>
              <w:rPr>
                <w:color w:val="000000"/>
                <w:sz w:val="16"/>
                <w:szCs w:val="16"/>
              </w:rPr>
              <w:t>Source: 2008-2012 American Community Survey 5-Year Estimates</w:t>
            </w:r>
          </w:p>
        </w:tc>
        <w:tc>
          <w:tcPr>
            <w:tcW w:w="360" w:type="dxa"/>
            <w:tcBorders>
              <w:left w:val="nil"/>
              <w:right w:val="nil"/>
            </w:tcBorders>
          </w:tcPr>
          <w:p w:rsidR="00904A90" w:rsidRDefault="00904A90" w:rsidP="00050E67">
            <w:pPr>
              <w:rPr>
                <w:color w:val="000000"/>
                <w:sz w:val="20"/>
                <w:szCs w:val="20"/>
              </w:rPr>
            </w:pPr>
          </w:p>
        </w:tc>
        <w:tc>
          <w:tcPr>
            <w:tcW w:w="2340" w:type="dxa"/>
            <w:tcBorders>
              <w:top w:val="single" w:sz="4" w:space="0" w:color="auto"/>
              <w:left w:val="nil"/>
              <w:right w:val="nil"/>
            </w:tcBorders>
            <w:vAlign w:val="bottom"/>
          </w:tcPr>
          <w:p w:rsidR="00904A90" w:rsidRDefault="00904A90" w:rsidP="00050E67">
            <w:pPr>
              <w:rPr>
                <w:color w:val="000000"/>
                <w:sz w:val="20"/>
                <w:szCs w:val="20"/>
              </w:rPr>
            </w:pPr>
          </w:p>
        </w:tc>
        <w:tc>
          <w:tcPr>
            <w:tcW w:w="1080" w:type="dxa"/>
            <w:tcBorders>
              <w:top w:val="single" w:sz="4" w:space="0" w:color="auto"/>
              <w:left w:val="nil"/>
              <w:right w:val="nil"/>
            </w:tcBorders>
            <w:vAlign w:val="bottom"/>
          </w:tcPr>
          <w:p w:rsidR="00904A90" w:rsidRDefault="00904A90" w:rsidP="00050E67">
            <w:pPr>
              <w:rPr>
                <w:color w:val="000000"/>
                <w:sz w:val="20"/>
                <w:szCs w:val="20"/>
              </w:rPr>
            </w:pPr>
          </w:p>
        </w:tc>
        <w:tc>
          <w:tcPr>
            <w:tcW w:w="900" w:type="dxa"/>
            <w:tcBorders>
              <w:top w:val="single" w:sz="4" w:space="0" w:color="auto"/>
              <w:left w:val="nil"/>
              <w:right w:val="nil"/>
            </w:tcBorders>
            <w:vAlign w:val="bottom"/>
          </w:tcPr>
          <w:p w:rsidR="00904A90" w:rsidRDefault="00904A90" w:rsidP="00050E67">
            <w:pPr>
              <w:jc w:val="right"/>
              <w:rPr>
                <w:sz w:val="20"/>
                <w:szCs w:val="20"/>
              </w:rPr>
            </w:pPr>
          </w:p>
        </w:tc>
      </w:tr>
    </w:tbl>
    <w:p w:rsidR="00FE6C4A" w:rsidRDefault="00FE6C4A" w:rsidP="00FE6C4A">
      <w:pPr>
        <w:spacing w:after="120"/>
      </w:pPr>
    </w:p>
    <w:p w:rsidR="00467D41" w:rsidRDefault="0008277B" w:rsidP="00145041">
      <w:pPr>
        <w:jc w:val="both"/>
      </w:pPr>
      <w:r w:rsidRPr="00B245E1">
        <w:t xml:space="preserve">Figures </w:t>
      </w:r>
      <w:r w:rsidR="00B245E1" w:rsidRPr="00B245E1">
        <w:t xml:space="preserve">2 – 7 </w:t>
      </w:r>
      <w:r w:rsidR="00627BFE">
        <w:t xml:space="preserve">(pages 6-8) </w:t>
      </w:r>
      <w:r>
        <w:t xml:space="preserve">help identify where the highest concentration of each of the top six languages of LEP persons (Spanish/Spanish Creole, Chinese, Korean, African languages, Vietnamese, and French (including Patois and Cajun)) are spoken. The figures </w:t>
      </w:r>
      <w:r w:rsidR="00894B35">
        <w:t xml:space="preserve">show the percent of the population of each county subdivision that speaks the </w:t>
      </w:r>
      <w:r>
        <w:t>given</w:t>
      </w:r>
      <w:r w:rsidR="00894B35">
        <w:t xml:space="preserve"> language at home and speaks English less than “very well”. </w:t>
      </w:r>
      <w:r w:rsidR="006E74FB">
        <w:t xml:space="preserve">Those subdivisions shown in red have the greatest percentage of the population with limited English proficiency that speaks the given language. </w:t>
      </w:r>
      <w:r w:rsidR="009F21DD">
        <w:t xml:space="preserve">These figures give reasonable guidance regarding the areas likely to have higher language assistance needs and for which languages </w:t>
      </w:r>
      <w:r w:rsidR="00627BFE">
        <w:t xml:space="preserve">the </w:t>
      </w:r>
      <w:r w:rsidR="009F21DD">
        <w:t>assistance is needed; we can be confident that those county subdivisions shown in red tones have higher concentrations of the given LEP population than those county subdivisions in green, but the rankings among subdivisions that have closer percentages may not hold true in reality.</w:t>
      </w:r>
      <w:r w:rsidR="009F21DD" w:rsidRPr="009F21DD">
        <w:rPr>
          <w:rStyle w:val="FootnoteReference"/>
        </w:rPr>
        <w:t xml:space="preserve"> </w:t>
      </w:r>
      <w:r w:rsidR="009F21DD">
        <w:rPr>
          <w:rStyle w:val="FootnoteReference"/>
        </w:rPr>
        <w:footnoteReference w:id="2"/>
      </w:r>
    </w:p>
    <w:p w:rsidR="00627BFE" w:rsidRDefault="00627BFE" w:rsidP="00627BFE">
      <w:pPr>
        <w:pStyle w:val="Caption"/>
        <w:keepNext/>
      </w:pPr>
      <w:bookmarkStart w:id="5" w:name="_Toc406427374"/>
      <w:r>
        <w:lastRenderedPageBreak/>
        <w:t xml:space="preserve">Figure </w:t>
      </w:r>
      <w:r w:rsidR="00BC7C9B">
        <w:fldChar w:fldCharType="begin"/>
      </w:r>
      <w:r w:rsidR="008B71AC">
        <w:instrText xml:space="preserve"> SEQ Figure \* ARABIC </w:instrText>
      </w:r>
      <w:r w:rsidR="00BC7C9B">
        <w:fldChar w:fldCharType="separate"/>
      </w:r>
      <w:r w:rsidR="000F00C4">
        <w:rPr>
          <w:noProof/>
        </w:rPr>
        <w:t>2</w:t>
      </w:r>
      <w:r w:rsidR="00BC7C9B">
        <w:rPr>
          <w:noProof/>
        </w:rPr>
        <w:fldChar w:fldCharType="end"/>
      </w:r>
      <w:r>
        <w:t>: Spanish Speakers with Limited English Proficiency (percent of population by county subdivision)</w:t>
      </w:r>
      <w:bookmarkEnd w:id="5"/>
    </w:p>
    <w:p w:rsidR="006E74FB" w:rsidRDefault="00D97693" w:rsidP="00DB7FA2">
      <w:pPr>
        <w:spacing w:after="120"/>
      </w:pPr>
      <w:r>
        <w:rPr>
          <w:noProof/>
        </w:rPr>
        <w:drawing>
          <wp:inline distT="0" distB="0" distL="0" distR="0">
            <wp:extent cx="5306564" cy="3705225"/>
            <wp:effectExtent l="0" t="0" r="8890" b="0"/>
            <wp:docPr id="7" name="Picture 7" descr="N:\31951-003\GIS\Exports\LEP_Spanish_speakEnglishNotVery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31951-003\GIS\Exports\LEP_Spanish_speakEnglishNotVeryWell.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77" b="2287"/>
                    <a:stretch/>
                  </pic:blipFill>
                  <pic:spPr bwMode="auto">
                    <a:xfrm>
                      <a:off x="0" y="0"/>
                      <a:ext cx="5315627" cy="37115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B35" w:rsidRDefault="00894B35" w:rsidP="00DB7FA2">
      <w:pPr>
        <w:spacing w:after="120"/>
      </w:pPr>
    </w:p>
    <w:p w:rsidR="00627BFE" w:rsidRDefault="00627BFE" w:rsidP="00627BFE">
      <w:pPr>
        <w:pStyle w:val="Caption"/>
        <w:keepNext/>
      </w:pPr>
      <w:bookmarkStart w:id="6" w:name="_Toc406427375"/>
      <w:r>
        <w:t xml:space="preserve">Figure </w:t>
      </w:r>
      <w:r w:rsidR="00BC7C9B">
        <w:fldChar w:fldCharType="begin"/>
      </w:r>
      <w:r w:rsidR="008B71AC">
        <w:instrText xml:space="preserve"> SEQ Figure \* ARABIC </w:instrText>
      </w:r>
      <w:r w:rsidR="00BC7C9B">
        <w:fldChar w:fldCharType="separate"/>
      </w:r>
      <w:r w:rsidR="000F00C4">
        <w:rPr>
          <w:noProof/>
        </w:rPr>
        <w:t>3</w:t>
      </w:r>
      <w:r w:rsidR="00BC7C9B">
        <w:rPr>
          <w:noProof/>
        </w:rPr>
        <w:fldChar w:fldCharType="end"/>
      </w:r>
      <w:r>
        <w:t>: Chinese Speakers with Limited English Proficiency (percent of population by county subdivision)</w:t>
      </w:r>
      <w:bookmarkEnd w:id="6"/>
    </w:p>
    <w:p w:rsidR="00D97693" w:rsidRDefault="00D97693" w:rsidP="00DB7FA2">
      <w:pPr>
        <w:spacing w:after="120"/>
      </w:pPr>
      <w:r>
        <w:rPr>
          <w:noProof/>
        </w:rPr>
        <w:drawing>
          <wp:inline distT="0" distB="0" distL="0" distR="0">
            <wp:extent cx="5305425" cy="3721461"/>
            <wp:effectExtent l="0" t="0" r="0" b="0"/>
            <wp:docPr id="11" name="Picture 11" descr="N:\31951-003\GIS\Exports\LEP_Chinese_speakEnglishNotVery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31951-003\GIS\Exports\LEP_Chinese_speakEnglishNotVeryWell.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68" b="2079"/>
                    <a:stretch/>
                  </pic:blipFill>
                  <pic:spPr bwMode="auto">
                    <a:xfrm>
                      <a:off x="0" y="0"/>
                      <a:ext cx="5309540" cy="37243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7BFE" w:rsidRDefault="00627BFE" w:rsidP="00627BFE">
      <w:pPr>
        <w:pStyle w:val="Caption"/>
        <w:keepNext/>
      </w:pPr>
      <w:bookmarkStart w:id="7" w:name="_Toc406427376"/>
      <w:r>
        <w:lastRenderedPageBreak/>
        <w:t xml:space="preserve">Figure </w:t>
      </w:r>
      <w:r w:rsidR="00BC7C9B">
        <w:fldChar w:fldCharType="begin"/>
      </w:r>
      <w:r w:rsidR="008B71AC">
        <w:instrText xml:space="preserve"> SEQ Figure \* ARABIC </w:instrText>
      </w:r>
      <w:r w:rsidR="00BC7C9B">
        <w:fldChar w:fldCharType="separate"/>
      </w:r>
      <w:r w:rsidR="000F00C4">
        <w:rPr>
          <w:noProof/>
        </w:rPr>
        <w:t>4</w:t>
      </w:r>
      <w:r w:rsidR="00BC7C9B">
        <w:rPr>
          <w:noProof/>
        </w:rPr>
        <w:fldChar w:fldCharType="end"/>
      </w:r>
      <w:r>
        <w:t>: Korean Speakers with Limited English Proficiency (percent of population by county subdivision)</w:t>
      </w:r>
      <w:bookmarkEnd w:id="7"/>
    </w:p>
    <w:p w:rsidR="00D97693" w:rsidRDefault="00D97693" w:rsidP="00DB7FA2">
      <w:pPr>
        <w:spacing w:after="120"/>
      </w:pPr>
      <w:r>
        <w:rPr>
          <w:noProof/>
        </w:rPr>
        <w:drawing>
          <wp:inline distT="0" distB="0" distL="0" distR="0">
            <wp:extent cx="5162550" cy="3646102"/>
            <wp:effectExtent l="0" t="0" r="0" b="0"/>
            <wp:docPr id="26" name="Picture 26" descr="N:\31951-003\GIS\Exports\LEP_Korean_speakEnglishNotVery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31951-003\GIS\Exports\LEP_Korean_speakEnglishNotVeryWell.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52" b="1871"/>
                    <a:stretch/>
                  </pic:blipFill>
                  <pic:spPr bwMode="auto">
                    <a:xfrm>
                      <a:off x="0" y="0"/>
                      <a:ext cx="5162550" cy="36461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7BFE" w:rsidRDefault="00627BFE" w:rsidP="00DB7FA2">
      <w:pPr>
        <w:spacing w:after="120"/>
      </w:pPr>
    </w:p>
    <w:p w:rsidR="00627BFE" w:rsidRDefault="00627BFE" w:rsidP="00627BFE">
      <w:pPr>
        <w:pStyle w:val="Caption"/>
        <w:keepNext/>
      </w:pPr>
      <w:bookmarkStart w:id="8" w:name="_Toc406427377"/>
      <w:r>
        <w:t xml:space="preserve">Figure </w:t>
      </w:r>
      <w:r w:rsidR="00BC7C9B">
        <w:fldChar w:fldCharType="begin"/>
      </w:r>
      <w:r w:rsidR="008B71AC">
        <w:instrText xml:space="preserve"> SEQ Figure \* ARABIC </w:instrText>
      </w:r>
      <w:r w:rsidR="00BC7C9B">
        <w:fldChar w:fldCharType="separate"/>
      </w:r>
      <w:r w:rsidR="000F00C4">
        <w:rPr>
          <w:noProof/>
        </w:rPr>
        <w:t>5</w:t>
      </w:r>
      <w:r w:rsidR="00BC7C9B">
        <w:rPr>
          <w:noProof/>
        </w:rPr>
        <w:fldChar w:fldCharType="end"/>
      </w:r>
      <w:r>
        <w:t>: African Language Speakers with Limited English Proficiency (percent of population by county subdivision)</w:t>
      </w:r>
      <w:bookmarkEnd w:id="8"/>
    </w:p>
    <w:p w:rsidR="001036B0" w:rsidRDefault="001036B0" w:rsidP="00DB7FA2">
      <w:pPr>
        <w:spacing w:after="120"/>
      </w:pPr>
      <w:r>
        <w:rPr>
          <w:noProof/>
        </w:rPr>
        <w:drawing>
          <wp:inline distT="0" distB="0" distL="0" distR="0">
            <wp:extent cx="5163895" cy="3648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31951-003\GIS\Exports\LEP_African_speakEnglishNotVeryWell.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91" b="1485"/>
                    <a:stretch/>
                  </pic:blipFill>
                  <pic:spPr bwMode="auto">
                    <a:xfrm>
                      <a:off x="0" y="0"/>
                      <a:ext cx="5168932" cy="36516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00C4" w:rsidRDefault="000F00C4" w:rsidP="000F00C4">
      <w:pPr>
        <w:pStyle w:val="Caption"/>
        <w:keepNext/>
      </w:pPr>
      <w:bookmarkStart w:id="9" w:name="_Toc406427378"/>
      <w:r>
        <w:lastRenderedPageBreak/>
        <w:t xml:space="preserve">Figure </w:t>
      </w:r>
      <w:r w:rsidR="00BC7C9B">
        <w:fldChar w:fldCharType="begin"/>
      </w:r>
      <w:r w:rsidR="008B71AC">
        <w:instrText xml:space="preserve"> SEQ Figure \* ARABIC </w:instrText>
      </w:r>
      <w:r w:rsidR="00BC7C9B">
        <w:fldChar w:fldCharType="separate"/>
      </w:r>
      <w:r>
        <w:rPr>
          <w:noProof/>
        </w:rPr>
        <w:t>6</w:t>
      </w:r>
      <w:r w:rsidR="00BC7C9B">
        <w:rPr>
          <w:noProof/>
        </w:rPr>
        <w:fldChar w:fldCharType="end"/>
      </w:r>
      <w:r>
        <w:t>: Vietnamese Speakers with Limited English Proficiency (percent of population by county subdivision)</w:t>
      </w:r>
      <w:bookmarkEnd w:id="9"/>
    </w:p>
    <w:p w:rsidR="00BB5489" w:rsidRDefault="00BB5489" w:rsidP="00DB7FA2">
      <w:pPr>
        <w:spacing w:after="120"/>
      </w:pPr>
      <w:r>
        <w:rPr>
          <w:noProof/>
        </w:rPr>
        <w:drawing>
          <wp:inline distT="0" distB="0" distL="0" distR="0">
            <wp:extent cx="5105400" cy="3605741"/>
            <wp:effectExtent l="0" t="0" r="0" b="0"/>
            <wp:docPr id="27" name="Picture 27" descr="N:\31951-003\GIS\Exports\LEP_Vietnamese_speakEnglishNotVery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31951-003\GIS\Exports\LEP_Vietnamese_speakEnglishNotVeryWell.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52" b="1871"/>
                    <a:stretch/>
                  </pic:blipFill>
                  <pic:spPr bwMode="auto">
                    <a:xfrm>
                      <a:off x="0" y="0"/>
                      <a:ext cx="5105873" cy="3606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00C4" w:rsidRDefault="000F00C4" w:rsidP="00DB7FA2">
      <w:pPr>
        <w:spacing w:after="120"/>
      </w:pPr>
    </w:p>
    <w:p w:rsidR="000F00C4" w:rsidRDefault="000F00C4" w:rsidP="000F00C4">
      <w:pPr>
        <w:pStyle w:val="Caption"/>
        <w:keepNext/>
      </w:pPr>
      <w:bookmarkStart w:id="10" w:name="_Toc406427379"/>
      <w:r>
        <w:t xml:space="preserve">Figure </w:t>
      </w:r>
      <w:r w:rsidR="00BC7C9B">
        <w:fldChar w:fldCharType="begin"/>
      </w:r>
      <w:r w:rsidR="008B71AC">
        <w:instrText xml:space="preserve"> SEQ Figure \* ARABIC </w:instrText>
      </w:r>
      <w:r w:rsidR="00BC7C9B">
        <w:fldChar w:fldCharType="separate"/>
      </w:r>
      <w:r>
        <w:rPr>
          <w:noProof/>
        </w:rPr>
        <w:t>7</w:t>
      </w:r>
      <w:r w:rsidR="00BC7C9B">
        <w:rPr>
          <w:noProof/>
        </w:rPr>
        <w:fldChar w:fldCharType="end"/>
      </w:r>
      <w:r>
        <w:t>: French Speakers (including Patois, Cajun) with Limited English Proficiency (percent of population by county subdivision)</w:t>
      </w:r>
      <w:bookmarkEnd w:id="10"/>
    </w:p>
    <w:p w:rsidR="00F77357" w:rsidRDefault="001036B0" w:rsidP="00CD21E9">
      <w:pPr>
        <w:spacing w:after="120"/>
      </w:pPr>
      <w:r>
        <w:rPr>
          <w:noProof/>
        </w:rPr>
        <w:drawing>
          <wp:inline distT="0" distB="0" distL="0" distR="0">
            <wp:extent cx="5105400" cy="3589351"/>
            <wp:effectExtent l="0" t="0" r="0" b="0"/>
            <wp:docPr id="5" name="Picture 5" descr="N:\31951-003\GIS\Exports\LEP_French_speakEnglishNotVery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31951-003\GIS\Exports\LEP_French_speakEnglishNotVeryWell.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69" b="1871"/>
                    <a:stretch/>
                  </pic:blipFill>
                  <pic:spPr bwMode="auto">
                    <a:xfrm>
                      <a:off x="0" y="0"/>
                      <a:ext cx="5109961" cy="3592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97693">
        <w:br w:type="page"/>
      </w:r>
    </w:p>
    <w:p w:rsidR="00F77357" w:rsidRDefault="00F77357" w:rsidP="000917A0">
      <w:pPr>
        <w:pStyle w:val="Heading1"/>
        <w:numPr>
          <w:ilvl w:val="0"/>
          <w:numId w:val="48"/>
        </w:numPr>
      </w:pPr>
      <w:bookmarkStart w:id="11" w:name="_Toc406484546"/>
      <w:r>
        <w:lastRenderedPageBreak/>
        <w:t xml:space="preserve">Frequency of Contact by LEP Persons with Ride </w:t>
      </w:r>
      <w:proofErr w:type="gramStart"/>
      <w:r>
        <w:t>On</w:t>
      </w:r>
      <w:proofErr w:type="gramEnd"/>
      <w:r>
        <w:t xml:space="preserve"> Services</w:t>
      </w:r>
      <w:bookmarkEnd w:id="11"/>
      <w:r>
        <w:t xml:space="preserve"> </w:t>
      </w:r>
    </w:p>
    <w:p w:rsidR="00B94372" w:rsidRDefault="00B94372" w:rsidP="00CD21E9"/>
    <w:p w:rsidR="002F1E37" w:rsidRDefault="00F77357" w:rsidP="0059799D">
      <w:pPr>
        <w:pStyle w:val="Heading2"/>
        <w:numPr>
          <w:ilvl w:val="1"/>
          <w:numId w:val="36"/>
        </w:numPr>
      </w:pPr>
      <w:bookmarkStart w:id="12" w:name="G269"/>
      <w:bookmarkStart w:id="13" w:name="_Toc406484547"/>
      <w:bookmarkEnd w:id="12"/>
      <w:r>
        <w:t>Call Center – Requests for Interpretation</w:t>
      </w:r>
      <w:bookmarkEnd w:id="13"/>
    </w:p>
    <w:p w:rsidR="00176FEB" w:rsidRDefault="00176FEB" w:rsidP="00176FEB">
      <w:pPr>
        <w:pStyle w:val="ListParagraph"/>
        <w:shd w:val="clear" w:color="auto" w:fill="FFFFFF"/>
        <w:spacing w:after="120"/>
        <w:ind w:left="0"/>
        <w:jc w:val="both"/>
        <w:rPr>
          <w:color w:val="000000"/>
        </w:rPr>
      </w:pPr>
      <w:r>
        <w:rPr>
          <w:color w:val="000000"/>
        </w:rPr>
        <w:t>During the 2014 fiscal year (July 2013 through June 2014), t</w:t>
      </w:r>
      <w:r w:rsidRPr="009A2D81">
        <w:rPr>
          <w:color w:val="000000"/>
        </w:rPr>
        <w:t xml:space="preserve">he frequency of encounter by the </w:t>
      </w:r>
      <w:r>
        <w:rPr>
          <w:color w:val="000000"/>
        </w:rPr>
        <w:t>Montgomery County call center</w:t>
      </w:r>
      <w:r w:rsidRPr="009A2D81">
        <w:rPr>
          <w:color w:val="000000"/>
        </w:rPr>
        <w:t xml:space="preserve"> of persons that require language assistance (either with the interpretation line or bilingual staff member) </w:t>
      </w:r>
      <w:r>
        <w:rPr>
          <w:color w:val="000000"/>
        </w:rPr>
        <w:t>was</w:t>
      </w:r>
      <w:r w:rsidRPr="009A2D81">
        <w:rPr>
          <w:color w:val="000000"/>
        </w:rPr>
        <w:t xml:space="preserve"> approximately </w:t>
      </w:r>
      <w:r>
        <w:rPr>
          <w:color w:val="000000"/>
        </w:rPr>
        <w:t>22,270 calls out of a total 475,797 calls</w:t>
      </w:r>
      <w:r w:rsidR="005E4267">
        <w:rPr>
          <w:color w:val="000000"/>
        </w:rPr>
        <w:t xml:space="preserve"> (4.7%). </w:t>
      </w:r>
      <w:r w:rsidRPr="009A2D81">
        <w:rPr>
          <w:color w:val="000000"/>
        </w:rPr>
        <w:t xml:space="preserve">Spanish represented </w:t>
      </w:r>
      <w:r w:rsidR="005E4267">
        <w:rPr>
          <w:color w:val="000000"/>
        </w:rPr>
        <w:t>the majority of all phone based interpretation services</w:t>
      </w:r>
      <w:r w:rsidRPr="009A2D81">
        <w:rPr>
          <w:color w:val="000000"/>
        </w:rPr>
        <w:t>.</w:t>
      </w:r>
    </w:p>
    <w:p w:rsidR="00F77357" w:rsidRDefault="005E4267" w:rsidP="00CD21E9">
      <w:pPr>
        <w:pStyle w:val="ListParagraph"/>
        <w:shd w:val="clear" w:color="auto" w:fill="FFFFFF"/>
        <w:spacing w:after="120"/>
        <w:ind w:left="0"/>
        <w:jc w:val="both"/>
        <w:rPr>
          <w:color w:val="000000"/>
        </w:rPr>
      </w:pPr>
      <w:r>
        <w:rPr>
          <w:color w:val="000000"/>
        </w:rPr>
        <w:t>The call</w:t>
      </w:r>
      <w:r w:rsidR="009A2D81" w:rsidRPr="009A2D81">
        <w:rPr>
          <w:color w:val="000000"/>
        </w:rPr>
        <w:t xml:space="preserve"> </w:t>
      </w:r>
      <w:r w:rsidR="009A2D81">
        <w:rPr>
          <w:color w:val="000000"/>
        </w:rPr>
        <w:t>c</w:t>
      </w:r>
      <w:r w:rsidR="009A2D81" w:rsidRPr="009A2D81">
        <w:rPr>
          <w:color w:val="000000"/>
        </w:rPr>
        <w:t xml:space="preserve">enter </w:t>
      </w:r>
      <w:r>
        <w:rPr>
          <w:color w:val="000000"/>
        </w:rPr>
        <w:t xml:space="preserve">offers interpretation services through bilingual customer service representatives; this service was used for </w:t>
      </w:r>
      <w:r w:rsidR="009A2D81">
        <w:rPr>
          <w:color w:val="000000"/>
        </w:rPr>
        <w:t xml:space="preserve">1,567 calls </w:t>
      </w:r>
      <w:r>
        <w:rPr>
          <w:color w:val="000000"/>
        </w:rPr>
        <w:t>during the 2014 fiscal year</w:t>
      </w:r>
      <w:r w:rsidR="009A2D81">
        <w:rPr>
          <w:color w:val="000000"/>
        </w:rPr>
        <w:t xml:space="preserve">. The top languages used were: Spanish (1,353), </w:t>
      </w:r>
      <w:r w:rsidR="00176FEB">
        <w:rPr>
          <w:color w:val="000000"/>
        </w:rPr>
        <w:t xml:space="preserve">Mandarin (58), French (28), Korean (28), Amharic (19), Vietnamese (15), Russian (12), and Cantonese (12). Translation in other languages accounted for 45 calls (approximately 3%). </w:t>
      </w:r>
    </w:p>
    <w:p w:rsidR="002F1E37" w:rsidRDefault="00F77357" w:rsidP="0059799D">
      <w:pPr>
        <w:pStyle w:val="Heading2"/>
        <w:numPr>
          <w:ilvl w:val="1"/>
          <w:numId w:val="36"/>
        </w:numPr>
      </w:pPr>
      <w:bookmarkStart w:id="14" w:name="_Toc406484548"/>
      <w:r>
        <w:t>Website Data Translations</w:t>
      </w:r>
      <w:bookmarkEnd w:id="14"/>
      <w:r w:rsidR="002F1E37">
        <w:t xml:space="preserve"> </w:t>
      </w:r>
    </w:p>
    <w:p w:rsidR="00F77357" w:rsidRDefault="00571B45" w:rsidP="00F77357">
      <w:r>
        <w:t>The County currently is not able to identify web portal translation counts.</w:t>
      </w:r>
    </w:p>
    <w:p w:rsidR="00F77357" w:rsidRDefault="00F77357" w:rsidP="0059799D">
      <w:pPr>
        <w:pStyle w:val="Heading2"/>
        <w:numPr>
          <w:ilvl w:val="1"/>
          <w:numId w:val="36"/>
        </w:numPr>
      </w:pPr>
      <w:bookmarkStart w:id="15" w:name="_Toc406484549"/>
      <w:r>
        <w:t>On-board Survey</w:t>
      </w:r>
      <w:bookmarkEnd w:id="15"/>
      <w:r>
        <w:t xml:space="preserve"> </w:t>
      </w:r>
    </w:p>
    <w:p w:rsidR="00AB3618" w:rsidRDefault="00127031" w:rsidP="00145041">
      <w:pPr>
        <w:jc w:val="both"/>
      </w:pPr>
      <w:r>
        <w:t xml:space="preserve">Ride </w:t>
      </w:r>
      <w:proofErr w:type="spellStart"/>
      <w:r>
        <w:t>On’s</w:t>
      </w:r>
      <w:proofErr w:type="spellEnd"/>
      <w:r>
        <w:t xml:space="preserve"> 2014 on-board survey conducted from July through </w:t>
      </w:r>
      <w:r w:rsidR="00D636BD">
        <w:t>November</w:t>
      </w:r>
      <w:r>
        <w:t xml:space="preserve"> 2014 asked customers questions about their language usage and skills.  </w:t>
      </w:r>
      <w:r w:rsidR="008717D9">
        <w:t>Over 10,</w:t>
      </w:r>
      <w:r w:rsidR="00027BCB">
        <w:t>6</w:t>
      </w:r>
      <w:r w:rsidR="008717D9">
        <w:t>00 riders participated in the survey</w:t>
      </w:r>
      <w:r w:rsidR="005E4324">
        <w:t>; t</w:t>
      </w:r>
      <w:r w:rsidR="008717D9">
        <w:t>he data are summarized as follows</w:t>
      </w:r>
      <w:r w:rsidR="00AB3618">
        <w:t xml:space="preserve">:  </w:t>
      </w:r>
    </w:p>
    <w:p w:rsidR="00AB3618" w:rsidRDefault="00AB3618" w:rsidP="00AB3618">
      <w:pPr>
        <w:pStyle w:val="ListParagraph"/>
        <w:numPr>
          <w:ilvl w:val="0"/>
          <w:numId w:val="47"/>
        </w:numPr>
      </w:pPr>
      <w:r>
        <w:t>42.</w:t>
      </w:r>
      <w:r w:rsidR="008717D9">
        <w:t>9</w:t>
      </w:r>
      <w:r w:rsidR="00027BCB">
        <w:t>%</w:t>
      </w:r>
      <w:r>
        <w:t xml:space="preserve"> of respondents report that they speak a language other than English at home</w:t>
      </w:r>
      <w:r w:rsidR="004B14B1">
        <w:t>. Languages spoken at home, which were reported, include: Amharic, Arabic, Bengali</w:t>
      </w:r>
      <w:r w:rsidR="005E4324">
        <w:t xml:space="preserve">, Bulgarian, Chinese, Filipino, French, Hindi, Korean, Portuguese, Russian, Spanish, Swahili, Tagalog, Tamil, Vietnamese, etc. </w:t>
      </w:r>
    </w:p>
    <w:p w:rsidR="00AB3618" w:rsidRDefault="008717D9" w:rsidP="00AB3618">
      <w:pPr>
        <w:pStyle w:val="ListParagraph"/>
        <w:numPr>
          <w:ilvl w:val="0"/>
          <w:numId w:val="47"/>
        </w:numPr>
      </w:pPr>
      <w:r>
        <w:t>7.</w:t>
      </w:r>
      <w:r w:rsidR="00027BCB">
        <w:t>1%</w:t>
      </w:r>
      <w:r w:rsidR="009743AC">
        <w:t xml:space="preserve"> indicate</w:t>
      </w:r>
      <w:r w:rsidR="00AB3618">
        <w:t xml:space="preserve"> that they read English </w:t>
      </w:r>
      <w:r>
        <w:t>“</w:t>
      </w:r>
      <w:r w:rsidR="00AB3618">
        <w:t>not well</w:t>
      </w:r>
      <w:r>
        <w:t>”</w:t>
      </w:r>
      <w:r w:rsidR="00AB3618">
        <w:t xml:space="preserve"> or </w:t>
      </w:r>
      <w:r>
        <w:t>“</w:t>
      </w:r>
      <w:r w:rsidR="00AB3618">
        <w:t>not at all</w:t>
      </w:r>
      <w:r>
        <w:t>”</w:t>
      </w:r>
    </w:p>
    <w:p w:rsidR="008717D9" w:rsidRDefault="008717D9" w:rsidP="008717D9">
      <w:pPr>
        <w:pStyle w:val="ListParagraph"/>
        <w:numPr>
          <w:ilvl w:val="0"/>
          <w:numId w:val="47"/>
        </w:numPr>
      </w:pPr>
      <w:r>
        <w:t>7.2</w:t>
      </w:r>
      <w:r w:rsidR="00027BCB">
        <w:t>%</w:t>
      </w:r>
      <w:r>
        <w:t xml:space="preserve"> indicate</w:t>
      </w:r>
      <w:r w:rsidR="00AB3618">
        <w:t xml:space="preserve"> that the</w:t>
      </w:r>
      <w:r>
        <w:t>y</w:t>
      </w:r>
      <w:r w:rsidR="00AB3618">
        <w:t xml:space="preserve"> spe</w:t>
      </w:r>
      <w:r>
        <w:t xml:space="preserve">ak English “not well” or “not </w:t>
      </w:r>
      <w:r w:rsidR="00AB3618">
        <w:t>at all</w:t>
      </w:r>
      <w:r>
        <w:t>”</w:t>
      </w:r>
    </w:p>
    <w:p w:rsidR="00F77357" w:rsidRDefault="008717D9" w:rsidP="008717D9">
      <w:pPr>
        <w:pStyle w:val="ListParagraph"/>
        <w:numPr>
          <w:ilvl w:val="0"/>
          <w:numId w:val="47"/>
        </w:numPr>
      </w:pPr>
      <w:r>
        <w:t>10.6</w:t>
      </w:r>
      <w:r w:rsidR="00027BCB">
        <w:t>%</w:t>
      </w:r>
      <w:r>
        <w:t xml:space="preserve"> of participants chose to take the survey in Spanish and less than 1</w:t>
      </w:r>
      <w:r w:rsidR="00027BCB">
        <w:t>%</w:t>
      </w:r>
      <w:r>
        <w:t xml:space="preserve"> of participants chose to take the survey in one of the other languages offered (Chinese, Korean, Vietnamese, Amharic, French)</w:t>
      </w:r>
      <w:r w:rsidR="00AB3618">
        <w:t xml:space="preserve"> </w:t>
      </w:r>
    </w:p>
    <w:p w:rsidR="00F77357" w:rsidRDefault="005C47CB" w:rsidP="0059799D">
      <w:pPr>
        <w:pStyle w:val="Heading2"/>
        <w:numPr>
          <w:ilvl w:val="1"/>
          <w:numId w:val="36"/>
        </w:numPr>
      </w:pPr>
      <w:bookmarkStart w:id="16" w:name="_Toc406484550"/>
      <w:r>
        <w:t>Montgomery County Ride On</w:t>
      </w:r>
      <w:r w:rsidR="00F77357">
        <w:t xml:space="preserve"> </w:t>
      </w:r>
      <w:r w:rsidR="0059799D">
        <w:t>Reported Data</w:t>
      </w:r>
      <w:bookmarkEnd w:id="16"/>
      <w:r w:rsidR="00F77357">
        <w:t xml:space="preserve"> </w:t>
      </w:r>
    </w:p>
    <w:p w:rsidR="00AB3618" w:rsidRPr="00AB3618" w:rsidRDefault="00AB3618" w:rsidP="00145041">
      <w:pPr>
        <w:jc w:val="both"/>
      </w:pPr>
      <w:r>
        <w:t>Through regular employee meetings and interaction, Ride On management recognizes that interaction with non-</w:t>
      </w:r>
      <w:proofErr w:type="spellStart"/>
      <w:r>
        <w:t>english</w:t>
      </w:r>
      <w:proofErr w:type="spellEnd"/>
      <w:r>
        <w:t xml:space="preserve"> speaking riders is very frequent.  Additional data has not been collected to quantify the frequency of contact.  </w:t>
      </w:r>
    </w:p>
    <w:p w:rsidR="00F77357" w:rsidRDefault="00F77357" w:rsidP="00F77357"/>
    <w:p w:rsidR="008D39C6" w:rsidRDefault="0059799D" w:rsidP="000917A0">
      <w:pPr>
        <w:pStyle w:val="Heading1"/>
        <w:numPr>
          <w:ilvl w:val="0"/>
          <w:numId w:val="48"/>
        </w:numPr>
      </w:pPr>
      <w:bookmarkStart w:id="17" w:name="_Toc406484551"/>
      <w:r>
        <w:t>Nature and Importance of Transit</w:t>
      </w:r>
      <w:bookmarkEnd w:id="17"/>
      <w:r>
        <w:t xml:space="preserve"> </w:t>
      </w:r>
    </w:p>
    <w:p w:rsidR="000F048D" w:rsidRDefault="0059799D" w:rsidP="00145041">
      <w:pPr>
        <w:jc w:val="both"/>
      </w:pPr>
      <w:r>
        <w:t>While public transit is not an essential service, as are police, fire and medical emergency services, public transit is a key means of achieving mobility for many LEP persons. According to the 2000 Cens</w:t>
      </w:r>
      <w:r w:rsidR="00027BCB">
        <w:t>us, nationally, more than 11%</w:t>
      </w:r>
      <w:r>
        <w:t xml:space="preserve"> of LEP persons aged 16 years and over reported use of public transit as their primary means of transportation to work, compared with about four </w:t>
      </w:r>
      <w:r>
        <w:lastRenderedPageBreak/>
        <w:t>percent of English speakers. Recent immigrants to the United States (including those persons who may not be limited English proficient) use public transit at higher rates than native-born adults. However, public transit use among recent immigrants decreases with length of residence in the United States. Many immigrants desire to switch from public transit to automobile use because personal vehicles are a symbol of assimilation and cars can provide greater mobility or access to economic and social opportunities that are beyond a transit system’s service area. Recent immigrants might elect to continue using public transit for at least a portion of their trips if their experience with public transit is positive. For transit agencies seeking to increase their “choice riders,” it may be easier to retain riders who have past, positive impressions of the system than to attract those persons who have never or rarely used transit. Catering to LEP persons may help to increase and retain ridership among Montgomery County immigrant communities.</w:t>
      </w:r>
    </w:p>
    <w:p w:rsidR="00084BA2" w:rsidRDefault="00084BA2" w:rsidP="008D39C6"/>
    <w:p w:rsidR="002438DC" w:rsidRDefault="0059799D" w:rsidP="000917A0">
      <w:pPr>
        <w:pStyle w:val="Heading1"/>
        <w:numPr>
          <w:ilvl w:val="0"/>
          <w:numId w:val="48"/>
        </w:numPr>
      </w:pPr>
      <w:bookmarkStart w:id="18" w:name="_Toc406484552"/>
      <w:r>
        <w:t xml:space="preserve">Available Resources </w:t>
      </w:r>
      <w:r w:rsidR="00CC28AF">
        <w:t>&amp;</w:t>
      </w:r>
      <w:r>
        <w:t xml:space="preserve"> Costs of Providing Language Assistance Services</w:t>
      </w:r>
      <w:bookmarkEnd w:id="18"/>
    </w:p>
    <w:p w:rsidR="0097512E" w:rsidRPr="001F216F" w:rsidRDefault="001F216F" w:rsidP="001F216F">
      <w:pPr>
        <w:pStyle w:val="ListParagraph"/>
        <w:shd w:val="clear" w:color="auto" w:fill="FFFFFF"/>
        <w:spacing w:after="120"/>
        <w:ind w:left="0"/>
        <w:jc w:val="both"/>
        <w:rPr>
          <w:color w:val="000000"/>
        </w:rPr>
      </w:pPr>
      <w:r w:rsidRPr="00166AF5">
        <w:rPr>
          <w:color w:val="000000"/>
        </w:rPr>
        <w:t>As noted in section VII</w:t>
      </w:r>
      <w:r w:rsidR="0097512E" w:rsidRPr="00166AF5">
        <w:rPr>
          <w:color w:val="000000"/>
        </w:rPr>
        <w:t>, MCDOT maintains a variety of support services to LEP customers and residents. During fiscal year 20</w:t>
      </w:r>
      <w:r w:rsidR="00D46D61" w:rsidRPr="00166AF5">
        <w:rPr>
          <w:color w:val="000000"/>
        </w:rPr>
        <w:t>14</w:t>
      </w:r>
      <w:r w:rsidR="0097512E" w:rsidRPr="00166AF5">
        <w:rPr>
          <w:color w:val="000000"/>
        </w:rPr>
        <w:t xml:space="preserve">, </w:t>
      </w:r>
      <w:r w:rsidR="00D46D61" w:rsidRPr="00166AF5">
        <w:rPr>
          <w:color w:val="000000"/>
        </w:rPr>
        <w:t xml:space="preserve">the Division of Transit Services </w:t>
      </w:r>
      <w:r w:rsidR="0097512E" w:rsidRPr="00166AF5">
        <w:rPr>
          <w:color w:val="000000"/>
        </w:rPr>
        <w:t>spent $</w:t>
      </w:r>
      <w:r w:rsidR="007444F9" w:rsidRPr="00166AF5">
        <w:rPr>
          <w:color w:val="000000"/>
        </w:rPr>
        <w:t xml:space="preserve">1,512 </w:t>
      </w:r>
      <w:r w:rsidR="0097512E" w:rsidRPr="00166AF5">
        <w:rPr>
          <w:color w:val="000000"/>
        </w:rPr>
        <w:t>for translating language assistance materials</w:t>
      </w:r>
      <w:r w:rsidR="007444F9" w:rsidRPr="00166AF5">
        <w:rPr>
          <w:color w:val="000000"/>
        </w:rPr>
        <w:t xml:space="preserve">.  </w:t>
      </w:r>
      <w:r w:rsidR="001F2CFF">
        <w:rPr>
          <w:color w:val="000000"/>
        </w:rPr>
        <w:t>Certified m</w:t>
      </w:r>
      <w:r w:rsidR="00145041">
        <w:rPr>
          <w:color w:val="000000"/>
        </w:rPr>
        <w:t xml:space="preserve">ultilingual Division of </w:t>
      </w:r>
      <w:bookmarkStart w:id="19" w:name="_GoBack"/>
      <w:bookmarkEnd w:id="19"/>
      <w:r w:rsidR="00145041">
        <w:rPr>
          <w:color w:val="000000"/>
        </w:rPr>
        <w:t>Transit Services employees re</w:t>
      </w:r>
      <w:r w:rsidR="005A1AD0">
        <w:rPr>
          <w:color w:val="000000"/>
        </w:rPr>
        <w:t xml:space="preserve">ceive additional compensation which totaled $348,359 in fiscal year 2014.  </w:t>
      </w:r>
      <w:r w:rsidR="00145041">
        <w:rPr>
          <w:color w:val="000000"/>
        </w:rPr>
        <w:t xml:space="preserve">  </w:t>
      </w:r>
    </w:p>
    <w:p w:rsidR="001F216F" w:rsidRPr="001F216F" w:rsidRDefault="001F216F" w:rsidP="001F216F">
      <w:pPr>
        <w:pStyle w:val="ListParagraph"/>
        <w:shd w:val="clear" w:color="auto" w:fill="FFFFFF"/>
        <w:spacing w:after="120"/>
        <w:ind w:left="0"/>
        <w:jc w:val="both"/>
        <w:rPr>
          <w:color w:val="000000"/>
        </w:rPr>
      </w:pPr>
      <w:r>
        <w:rPr>
          <w:color w:val="000000"/>
        </w:rPr>
        <w:t>The total cost for call center interpretation services provided county-wide during fiscal year 2014 was $11,203.01, (not including staff salaries and regular operating costs). Spanish-speaking representatives were used for 86% of calls requiring a bilingual customer service representative; those representatives made an additional $17,562 per year, on average, in comparison to mono-lingual colleagues.</w:t>
      </w:r>
    </w:p>
    <w:p w:rsidR="002D34E5" w:rsidRDefault="0059799D" w:rsidP="000917A0">
      <w:pPr>
        <w:pStyle w:val="Heading1"/>
        <w:numPr>
          <w:ilvl w:val="0"/>
          <w:numId w:val="48"/>
        </w:numPr>
      </w:pPr>
      <w:bookmarkStart w:id="20" w:name="_Toc406484553"/>
      <w:r>
        <w:t>Language Assistance Measures Employed by Montgomery County</w:t>
      </w:r>
      <w:bookmarkEnd w:id="20"/>
    </w:p>
    <w:p w:rsidR="00463455" w:rsidRDefault="00C948A8" w:rsidP="004B7CD2">
      <w:pPr>
        <w:jc w:val="both"/>
      </w:pPr>
      <w:r>
        <w:t xml:space="preserve">Montgomery County Ride On </w:t>
      </w:r>
      <w:r w:rsidRPr="00C948A8">
        <w:t xml:space="preserve">supports the goals of the DOT LEP Guidance to provide meaningful access </w:t>
      </w:r>
      <w:r w:rsidR="00AC455F">
        <w:t xml:space="preserve">to its services by LEP persons. The County Executive Order 046-10, effective March 2010, aims to enhance the quality and effectiveness of services for individuals with Limited English </w:t>
      </w:r>
      <w:r w:rsidR="004B7CD2">
        <w:t>Proficiency in a variety of ways</w:t>
      </w:r>
      <w:r w:rsidR="00AC455F">
        <w:t>.</w:t>
      </w:r>
      <w:r w:rsidR="004B7CD2">
        <w:t xml:space="preserve"> County policy and employee guidelines for implementation are explained in the LEP Employee Handbook.</w:t>
      </w:r>
      <w:r w:rsidR="00AC455F">
        <w:t xml:space="preserve"> Under its goals of inclusion and access, the County c</w:t>
      </w:r>
      <w:r w:rsidRPr="00C948A8">
        <w:t>urrently offers a number of language assistance servic</w:t>
      </w:r>
      <w:r>
        <w:t>es</w:t>
      </w:r>
      <w:r w:rsidR="001E6620">
        <w:t xml:space="preserve"> relative to the provision of transit services</w:t>
      </w:r>
      <w:r>
        <w:t>, including:</w:t>
      </w:r>
    </w:p>
    <w:p w:rsidR="00B9440D" w:rsidRDefault="00B9440D" w:rsidP="00B9440D">
      <w:pPr>
        <w:pStyle w:val="ListParagraph"/>
      </w:pPr>
    </w:p>
    <w:p w:rsidR="00D2752E" w:rsidRDefault="00D2752E" w:rsidP="00E230F9">
      <w:pPr>
        <w:pStyle w:val="ListParagraph"/>
        <w:ind w:left="360"/>
        <w:rPr>
          <w:b/>
        </w:rPr>
      </w:pPr>
      <w:r>
        <w:rPr>
          <w:b/>
        </w:rPr>
        <w:t>Translation Services</w:t>
      </w:r>
    </w:p>
    <w:p w:rsidR="00505907" w:rsidRDefault="00505907" w:rsidP="00027BCB">
      <w:pPr>
        <w:pStyle w:val="ListParagraph"/>
        <w:numPr>
          <w:ilvl w:val="0"/>
          <w:numId w:val="40"/>
        </w:numPr>
        <w:jc w:val="both"/>
      </w:pPr>
      <w:r>
        <w:t>The Ride On web site (</w:t>
      </w:r>
      <w:hyperlink r:id="rId19" w:history="1">
        <w:r w:rsidRPr="00D3768D">
          <w:rPr>
            <w:rStyle w:val="Hyperlink"/>
          </w:rPr>
          <w:t>www.montgomerycountymd.gov/DOT-transit/index.html</w:t>
        </w:r>
      </w:hyperlink>
      <w:r>
        <w:t xml:space="preserve">) permits translation of Ride On schedules and other public materials into 82 different languages.   </w:t>
      </w:r>
    </w:p>
    <w:p w:rsidR="00BF0481" w:rsidRDefault="00BF0481" w:rsidP="00027BCB">
      <w:pPr>
        <w:pStyle w:val="ListParagraph"/>
        <w:numPr>
          <w:ilvl w:val="0"/>
          <w:numId w:val="40"/>
        </w:numPr>
        <w:jc w:val="both"/>
      </w:pPr>
      <w:r>
        <w:t>The County has hundreds of employees that are certified in at least one other non-</w:t>
      </w:r>
      <w:proofErr w:type="spellStart"/>
      <w:r>
        <w:t>english</w:t>
      </w:r>
      <w:proofErr w:type="spellEnd"/>
      <w:r>
        <w:t xml:space="preserve"> language through the Multilingual Certification Program (see Training Initiatives, below) and available to provide translating services within or outside his/her primary department.</w:t>
      </w:r>
      <w:r w:rsidR="001B7264">
        <w:t xml:space="preserve"> As of </w:t>
      </w:r>
      <w:r w:rsidR="00C328F2">
        <w:t>November 2014</w:t>
      </w:r>
      <w:r w:rsidR="001B7264">
        <w:t xml:space="preserve">, </w:t>
      </w:r>
      <w:r w:rsidR="00C328F2">
        <w:t>the Transit Services Division had</w:t>
      </w:r>
      <w:r w:rsidR="001B7264">
        <w:t xml:space="preserve"> </w:t>
      </w:r>
      <w:r w:rsidR="00C328F2">
        <w:t>98 certified bilingual employees</w:t>
      </w:r>
      <w:r w:rsidR="001B7264">
        <w:t xml:space="preserve">, </w:t>
      </w:r>
      <w:r w:rsidR="00C328F2">
        <w:t xml:space="preserve">93 </w:t>
      </w:r>
      <w:r w:rsidR="001B7264">
        <w:t xml:space="preserve">of whom were </w:t>
      </w:r>
      <w:r w:rsidR="00C328F2">
        <w:t xml:space="preserve">bus operators.  </w:t>
      </w:r>
      <w:r w:rsidR="001B7264">
        <w:t xml:space="preserve">The primary function of the certified </w:t>
      </w:r>
      <w:r w:rsidR="001B7264">
        <w:lastRenderedPageBreak/>
        <w:t>employees within MCDOT is direct communication and minor interpretation or translation services.</w:t>
      </w:r>
      <w:r w:rsidR="00C328F2">
        <w:t xml:space="preserve">  </w:t>
      </w:r>
      <w:r w:rsidR="00F70DE9">
        <w:t>MCDOT uses their certified languages daily as part of their work with their users of public transportation, parking, and consumer questions to the Director’s Office.</w:t>
      </w:r>
    </w:p>
    <w:p w:rsidR="00BF0481" w:rsidRDefault="00BF0481" w:rsidP="00027BCB">
      <w:pPr>
        <w:pStyle w:val="ListParagraph"/>
        <w:numPr>
          <w:ilvl w:val="0"/>
          <w:numId w:val="40"/>
        </w:numPr>
        <w:jc w:val="both"/>
      </w:pPr>
      <w:r>
        <w:t xml:space="preserve">The County’s Language Bank of volunteers is available to help translate and interpret for </w:t>
      </w:r>
      <w:r w:rsidRPr="00050E67">
        <w:t xml:space="preserve">County government agencies and registered nonprofit organizations serving residents with limited English proficiency. Language </w:t>
      </w:r>
      <w:r>
        <w:t>B</w:t>
      </w:r>
      <w:r w:rsidRPr="00050E67">
        <w:t>ank volun</w:t>
      </w:r>
      <w:r>
        <w:t xml:space="preserve">teers serve as interpreters </w:t>
      </w:r>
      <w:r w:rsidRPr="00050E67">
        <w:t>and translate documents for various agencies and organizations.</w:t>
      </w:r>
    </w:p>
    <w:p w:rsidR="00E230F9" w:rsidRDefault="00E230F9" w:rsidP="00027BCB">
      <w:pPr>
        <w:pStyle w:val="ListParagraph"/>
        <w:numPr>
          <w:ilvl w:val="0"/>
          <w:numId w:val="40"/>
        </w:numPr>
        <w:jc w:val="both"/>
      </w:pPr>
      <w:r>
        <w:t>Language ID boards at all service sites to help County staff identify which language the LEP person speaks.</w:t>
      </w:r>
    </w:p>
    <w:p w:rsidR="00E230F9" w:rsidRDefault="00E230F9" w:rsidP="00027BCB">
      <w:pPr>
        <w:pStyle w:val="ListParagraph"/>
        <w:numPr>
          <w:ilvl w:val="0"/>
          <w:numId w:val="40"/>
        </w:numPr>
        <w:jc w:val="both"/>
      </w:pPr>
      <w:r w:rsidRPr="00B9440D">
        <w:t xml:space="preserve">The MC311 Customer Service Center offers a </w:t>
      </w:r>
      <w:r>
        <w:t xml:space="preserve">single point of contact for information on County services and program and includes </w:t>
      </w:r>
      <w:r w:rsidRPr="00B9440D">
        <w:t xml:space="preserve">language interpretation service with over 150 languages available. After calling 311, press 1, for Spanish, or stay on the line to ask the next available customer service </w:t>
      </w:r>
      <w:r w:rsidR="00A97CF2">
        <w:t>r</w:t>
      </w:r>
      <w:r w:rsidRPr="00B9440D">
        <w:t xml:space="preserve">epresentative to request to conduct the call in the language of your choice. </w:t>
      </w:r>
      <w:r>
        <w:t>The service can be accessed through telephone and web-based channels and is made known through community outreach efforts, which include flyers/palm cards in multiple languages, meeting with community groups, and television/radio/newspaper advertisements in Spanish. According to the 2014 report by the Office of Legislative Oversight on MC311 calls, Ride</w:t>
      </w:r>
      <w:r w:rsidR="00A97CF2">
        <w:t xml:space="preserve"> </w:t>
      </w:r>
      <w:proofErr w:type="gramStart"/>
      <w:r>
        <w:t>On</w:t>
      </w:r>
      <w:proofErr w:type="gramEnd"/>
      <w:r>
        <w:t xml:space="preserve"> Trip planning and arrival requests </w:t>
      </w:r>
      <w:r w:rsidR="007D66CE">
        <w:t>were the top requests</w:t>
      </w:r>
      <w:r>
        <w:t xml:space="preserve"> of all callers and in the top five of Spanish-preferred callers.</w:t>
      </w:r>
    </w:p>
    <w:p w:rsidR="00BF0481" w:rsidRDefault="00BF0481" w:rsidP="00027BCB">
      <w:pPr>
        <w:pStyle w:val="ListParagraph"/>
        <w:numPr>
          <w:ilvl w:val="0"/>
          <w:numId w:val="40"/>
        </w:numPr>
        <w:jc w:val="both"/>
      </w:pPr>
      <w:r>
        <w:t>The Passenger Bill of Rights and Responsibilities is provided in English and Spanish.</w:t>
      </w:r>
    </w:p>
    <w:p w:rsidR="00E230F9" w:rsidRDefault="00E230F9" w:rsidP="00B9440D">
      <w:pPr>
        <w:pStyle w:val="ListParagraph"/>
        <w:rPr>
          <w:b/>
        </w:rPr>
      </w:pPr>
    </w:p>
    <w:p w:rsidR="00D2752E" w:rsidRDefault="00D2752E" w:rsidP="00E230F9">
      <w:pPr>
        <w:pStyle w:val="ListParagraph"/>
        <w:ind w:left="360"/>
        <w:rPr>
          <w:b/>
        </w:rPr>
      </w:pPr>
      <w:r>
        <w:rPr>
          <w:b/>
        </w:rPr>
        <w:t>Public Outreach</w:t>
      </w:r>
    </w:p>
    <w:p w:rsidR="005041EE" w:rsidRDefault="00E230F9" w:rsidP="00027BCB">
      <w:pPr>
        <w:pStyle w:val="ListParagraph"/>
        <w:numPr>
          <w:ilvl w:val="0"/>
          <w:numId w:val="40"/>
        </w:numPr>
        <w:jc w:val="both"/>
      </w:pPr>
      <w:r>
        <w:t>A website dedicated to language access (</w:t>
      </w:r>
      <w:hyperlink r:id="rId20" w:history="1">
        <w:r w:rsidRPr="00A50D2C">
          <w:rPr>
            <w:rStyle w:val="Hyperlink"/>
          </w:rPr>
          <w:t>www.montgomerycountymd.gov/lep</w:t>
        </w:r>
      </w:hyperlink>
      <w:r>
        <w:t>)</w:t>
      </w:r>
      <w:r w:rsidR="005041EE">
        <w:t xml:space="preserve"> </w:t>
      </w:r>
    </w:p>
    <w:p w:rsidR="00E230F9" w:rsidRDefault="00E230F9" w:rsidP="00027BCB">
      <w:pPr>
        <w:pStyle w:val="ListParagraph"/>
        <w:numPr>
          <w:ilvl w:val="0"/>
          <w:numId w:val="40"/>
        </w:numPr>
        <w:jc w:val="both"/>
      </w:pPr>
      <w:r>
        <w:t xml:space="preserve">PSA </w:t>
      </w:r>
      <w:r w:rsidR="00A97CF2">
        <w:t>v</w:t>
      </w:r>
      <w:r>
        <w:t>ideos in multiple languages to raise awareness about the availability of language assistance services.</w:t>
      </w:r>
    </w:p>
    <w:p w:rsidR="00BF0481" w:rsidRPr="00463455" w:rsidRDefault="00A97CF2" w:rsidP="00027BCB">
      <w:pPr>
        <w:pStyle w:val="ListParagraph"/>
        <w:numPr>
          <w:ilvl w:val="0"/>
          <w:numId w:val="40"/>
        </w:numPr>
        <w:jc w:val="both"/>
      </w:pPr>
      <w:r>
        <w:t xml:space="preserve">The </w:t>
      </w:r>
      <w:r w:rsidR="00BF0481">
        <w:t>Office of Community Partnerships employs a staff of over one dozen to</w:t>
      </w:r>
      <w:r w:rsidR="00BF0481" w:rsidRPr="00050E67">
        <w:t xml:space="preserve"> carry out the County Executive's commitment to build a larger policy table with participation by a more diverse range and greater number of residents</w:t>
      </w:r>
      <w:r w:rsidR="00BF0481">
        <w:t>, particularly those from underserved and emerging communities. This program includes a network of contacts and community based resources that could help LEP persons navigate community resources, including transit use.</w:t>
      </w:r>
    </w:p>
    <w:p w:rsidR="00E230F9" w:rsidRDefault="00E230F9" w:rsidP="00E230F9">
      <w:pPr>
        <w:pStyle w:val="ListParagraph"/>
        <w:ind w:left="360"/>
        <w:rPr>
          <w:b/>
        </w:rPr>
      </w:pPr>
    </w:p>
    <w:p w:rsidR="00D2752E" w:rsidRDefault="00D2752E" w:rsidP="00E230F9">
      <w:pPr>
        <w:pStyle w:val="ListParagraph"/>
        <w:ind w:left="360"/>
        <w:rPr>
          <w:b/>
        </w:rPr>
      </w:pPr>
      <w:r>
        <w:rPr>
          <w:b/>
        </w:rPr>
        <w:t>Training Initiatives</w:t>
      </w:r>
    </w:p>
    <w:p w:rsidR="00054BEE" w:rsidRDefault="00054BEE" w:rsidP="00027BCB">
      <w:pPr>
        <w:pStyle w:val="ListParagraph"/>
        <w:numPr>
          <w:ilvl w:val="0"/>
          <w:numId w:val="40"/>
        </w:numPr>
        <w:jc w:val="both"/>
      </w:pPr>
      <w:r>
        <w:t xml:space="preserve">Multilingual Certification Program through the office of Human Resources encourages employee certification in </w:t>
      </w:r>
      <w:r w:rsidRPr="00001B6B">
        <w:t>one of the approved languages identified as the predominant languages used by county residents</w:t>
      </w:r>
      <w:r>
        <w:t xml:space="preserve"> to enhance its ability to serve its LEP customers. There are hundreds of certified employees </w:t>
      </w:r>
      <w:r w:rsidR="00BF0481">
        <w:t>who</w:t>
      </w:r>
      <w:r>
        <w:t xml:space="preserve"> can be called upon for services outside of their primary department.</w:t>
      </w:r>
    </w:p>
    <w:p w:rsidR="00240CF4" w:rsidRDefault="00240CF4" w:rsidP="00027BCB">
      <w:pPr>
        <w:pStyle w:val="ListParagraph"/>
        <w:numPr>
          <w:ilvl w:val="0"/>
          <w:numId w:val="40"/>
        </w:numPr>
        <w:jc w:val="both"/>
      </w:pPr>
      <w:r>
        <w:t>A three hour training course for all frontline staff and those who may interact with LEP persons is mandatory</w:t>
      </w:r>
      <w:r w:rsidR="008963ED">
        <w:t xml:space="preserve">.  </w:t>
      </w:r>
    </w:p>
    <w:p w:rsidR="00240CF4" w:rsidRDefault="00240CF4" w:rsidP="00027BCB">
      <w:pPr>
        <w:pStyle w:val="ListParagraph"/>
        <w:numPr>
          <w:ilvl w:val="0"/>
          <w:numId w:val="40"/>
        </w:numPr>
        <w:jc w:val="both"/>
      </w:pPr>
      <w:r>
        <w:t xml:space="preserve">Community Interpreter training is a mandatory day-long training course for certified bilingual employees to learn the ethics and techniques of being a more effective interpreter. </w:t>
      </w:r>
    </w:p>
    <w:p w:rsidR="00054BEE" w:rsidRDefault="00054BEE" w:rsidP="00E230F9">
      <w:pPr>
        <w:pStyle w:val="ListParagraph"/>
        <w:ind w:left="360"/>
        <w:rPr>
          <w:b/>
        </w:rPr>
      </w:pPr>
    </w:p>
    <w:p w:rsidR="00D2752E" w:rsidRPr="00D2752E" w:rsidRDefault="00D2752E" w:rsidP="00E230F9">
      <w:pPr>
        <w:pStyle w:val="ListParagraph"/>
        <w:ind w:left="360"/>
        <w:rPr>
          <w:b/>
        </w:rPr>
      </w:pPr>
      <w:r>
        <w:rPr>
          <w:b/>
        </w:rPr>
        <w:lastRenderedPageBreak/>
        <w:t>Monitoring</w:t>
      </w:r>
    </w:p>
    <w:p w:rsidR="00D2752E" w:rsidRDefault="00D2752E" w:rsidP="00027BCB">
      <w:pPr>
        <w:pStyle w:val="ListParagraph"/>
        <w:numPr>
          <w:ilvl w:val="0"/>
          <w:numId w:val="40"/>
        </w:numPr>
        <w:jc w:val="both"/>
      </w:pPr>
      <w:r>
        <w:t xml:space="preserve">An LEP leadership Team led by the Language Access Coordinator oversees countywide policies and practices on language access; LEP Department Liaisons designated by department directors </w:t>
      </w:r>
      <w:r w:rsidR="00E230F9">
        <w:t xml:space="preserve">are </w:t>
      </w:r>
      <w:r>
        <w:t>responsible for implementing the LEP policy for the Executive Branch’s departments, office, and programs.</w:t>
      </w:r>
      <w:r w:rsidR="0075127A">
        <w:t xml:space="preserve"> Each Department is responsible for </w:t>
      </w:r>
      <w:r w:rsidR="00877051">
        <w:t xml:space="preserve">maintaining an up to date </w:t>
      </w:r>
      <w:r w:rsidR="0075127A">
        <w:t xml:space="preserve">Language Access Plan. </w:t>
      </w:r>
    </w:p>
    <w:p w:rsidR="0059799D" w:rsidRDefault="0059799D" w:rsidP="000917A0">
      <w:pPr>
        <w:pStyle w:val="Heading1"/>
        <w:numPr>
          <w:ilvl w:val="0"/>
          <w:numId w:val="48"/>
        </w:numPr>
      </w:pPr>
      <w:bookmarkStart w:id="21" w:name="_Toc406484554"/>
      <w:r>
        <w:t>Planned Language Assistance Initiatives</w:t>
      </w:r>
      <w:bookmarkEnd w:id="21"/>
    </w:p>
    <w:p w:rsidR="00F70DE9" w:rsidRPr="00BC3051" w:rsidRDefault="00F70DE9" w:rsidP="00166AF5">
      <w:pPr>
        <w:spacing w:after="120"/>
        <w:rPr>
          <w:b/>
          <w:bCs/>
        </w:rPr>
      </w:pPr>
      <w:r w:rsidRPr="00BC3051">
        <w:t>The Montgomery County Department of Transportation created a Title VI compliant Language Assistance Plan in June 2009 which was approved by the Federal Transit Administration on November 3, 2009. It was intended to:</w:t>
      </w:r>
    </w:p>
    <w:p w:rsidR="00F70DE9" w:rsidRPr="00BC3051" w:rsidRDefault="00F70DE9" w:rsidP="00ED30A4">
      <w:pPr>
        <w:pStyle w:val="ListParagraph"/>
        <w:numPr>
          <w:ilvl w:val="0"/>
          <w:numId w:val="41"/>
        </w:numPr>
        <w:jc w:val="both"/>
      </w:pPr>
      <w:r w:rsidRPr="00BC3051">
        <w:t>Ensure MCDOT’s compliance with applicable federal and state laws and guidelines as well as the County’s policy on providing meaningful access to people with limited English proficiency; and</w:t>
      </w:r>
    </w:p>
    <w:p w:rsidR="00F70DE9" w:rsidRPr="00BC3051" w:rsidRDefault="00F70DE9" w:rsidP="00ED30A4">
      <w:pPr>
        <w:pStyle w:val="ListParagraph"/>
        <w:numPr>
          <w:ilvl w:val="0"/>
          <w:numId w:val="41"/>
        </w:numPr>
        <w:spacing w:after="120"/>
        <w:jc w:val="both"/>
      </w:pPr>
      <w:r w:rsidRPr="00BC3051">
        <w:t xml:space="preserve">Establish expectations, processes and accountability mechanisms for all units and employees within MCDOT that interact with individuals with LEP. </w:t>
      </w:r>
    </w:p>
    <w:p w:rsidR="00F70DE9" w:rsidRDefault="00F70DE9" w:rsidP="00166AF5">
      <w:pPr>
        <w:rPr>
          <w:b/>
          <w:bCs/>
        </w:rPr>
      </w:pPr>
      <w:r w:rsidRPr="00BC3051">
        <w:t xml:space="preserve">To those ends, MCDOT has identified the following actions </w:t>
      </w:r>
      <w:r w:rsidR="0097512E" w:rsidRPr="00BC3051">
        <w:t>to address potential access barriers faced by LEP customers</w:t>
      </w:r>
      <w:r w:rsidRPr="00BC3051">
        <w:t xml:space="preserve"> as of 20</w:t>
      </w:r>
      <w:r w:rsidR="00877051" w:rsidRPr="00BC3051">
        <w:t>14</w:t>
      </w:r>
      <w:r w:rsidRPr="00BC3051">
        <w:t>:</w:t>
      </w:r>
    </w:p>
    <w:p w:rsidR="00F70DE9" w:rsidRPr="00145041" w:rsidRDefault="00F70DE9" w:rsidP="00145041">
      <w:pPr>
        <w:spacing w:before="120"/>
        <w:rPr>
          <w:b/>
        </w:rPr>
      </w:pPr>
      <w:r w:rsidRPr="00145041">
        <w:rPr>
          <w:b/>
        </w:rPr>
        <w:t>Translation of Vital Documents:</w:t>
      </w:r>
    </w:p>
    <w:p w:rsidR="00505907" w:rsidRDefault="00505907" w:rsidP="00ED30A4">
      <w:pPr>
        <w:pStyle w:val="ListParagraph"/>
        <w:numPr>
          <w:ilvl w:val="0"/>
          <w:numId w:val="40"/>
        </w:numPr>
        <w:jc w:val="both"/>
      </w:pPr>
      <w:r>
        <w:t>Continue the Ride On web site (</w:t>
      </w:r>
      <w:hyperlink r:id="rId21" w:history="1">
        <w:r w:rsidRPr="00D3768D">
          <w:rPr>
            <w:rStyle w:val="Hyperlink"/>
          </w:rPr>
          <w:t>www.montgomerycountymd.gov/DOT-transit/index.html</w:t>
        </w:r>
      </w:hyperlink>
      <w:r>
        <w:t xml:space="preserve">) which permits translation of Ride On schedules and other public materials into 82 different languages.   </w:t>
      </w:r>
    </w:p>
    <w:p w:rsidR="00F70DE9" w:rsidRPr="00F70DE9" w:rsidRDefault="00F70DE9" w:rsidP="00ED30A4">
      <w:pPr>
        <w:pStyle w:val="ListParagraph"/>
        <w:numPr>
          <w:ilvl w:val="0"/>
          <w:numId w:val="43"/>
        </w:numPr>
        <w:jc w:val="both"/>
      </w:pPr>
      <w:r w:rsidRPr="00F70DE9">
        <w:t>Continue to print bilingual bus notices for fare changes, schedule changes and other</w:t>
      </w:r>
      <w:r w:rsidR="0097512E">
        <w:t xml:space="preserve"> </w:t>
      </w:r>
      <w:r w:rsidRPr="00F70DE9">
        <w:t>policy changes.</w:t>
      </w:r>
    </w:p>
    <w:p w:rsidR="00F70DE9" w:rsidRPr="00F70DE9" w:rsidRDefault="00F70DE9" w:rsidP="00ED30A4">
      <w:pPr>
        <w:pStyle w:val="ListParagraph"/>
        <w:numPr>
          <w:ilvl w:val="0"/>
          <w:numId w:val="43"/>
        </w:numPr>
        <w:jc w:val="both"/>
      </w:pPr>
      <w:r w:rsidRPr="00F70DE9">
        <w:t>Continue to print and advertise notices for public forums in other languages.</w:t>
      </w:r>
    </w:p>
    <w:p w:rsidR="00F70DE9" w:rsidRPr="00F70DE9" w:rsidRDefault="00F70DE9" w:rsidP="00ED30A4">
      <w:pPr>
        <w:pStyle w:val="ListParagraph"/>
        <w:numPr>
          <w:ilvl w:val="0"/>
          <w:numId w:val="43"/>
        </w:numPr>
        <w:jc w:val="both"/>
      </w:pPr>
      <w:r w:rsidRPr="00F70DE9">
        <w:t>Continue to translate certain media releases.</w:t>
      </w:r>
    </w:p>
    <w:p w:rsidR="00F70DE9" w:rsidRPr="00F70DE9" w:rsidRDefault="00F70DE9" w:rsidP="00ED30A4">
      <w:pPr>
        <w:pStyle w:val="ListParagraph"/>
        <w:numPr>
          <w:ilvl w:val="0"/>
          <w:numId w:val="43"/>
        </w:numPr>
        <w:jc w:val="both"/>
      </w:pPr>
      <w:r w:rsidRPr="00F70DE9">
        <w:t>Continue to provide other language support through the conferencing telephone at the</w:t>
      </w:r>
      <w:r w:rsidR="0097512E">
        <w:t xml:space="preserve"> </w:t>
      </w:r>
      <w:r w:rsidRPr="00F70DE9">
        <w:t>Transit Information window.</w:t>
      </w:r>
    </w:p>
    <w:p w:rsidR="00F70DE9" w:rsidRPr="00F70DE9" w:rsidRDefault="00F70DE9" w:rsidP="00ED30A4">
      <w:pPr>
        <w:pStyle w:val="ListParagraph"/>
        <w:numPr>
          <w:ilvl w:val="0"/>
          <w:numId w:val="43"/>
        </w:numPr>
        <w:jc w:val="both"/>
      </w:pPr>
      <w:r w:rsidRPr="00F70DE9">
        <w:t>Maintain greeting and other messages in Spanish on the main contact numbers.</w:t>
      </w:r>
    </w:p>
    <w:p w:rsidR="0097512E" w:rsidRDefault="00F70DE9" w:rsidP="00ED30A4">
      <w:pPr>
        <w:pStyle w:val="ListParagraph"/>
        <w:numPr>
          <w:ilvl w:val="0"/>
          <w:numId w:val="43"/>
        </w:numPr>
        <w:jc w:val="both"/>
      </w:pPr>
      <w:r w:rsidRPr="00F70DE9">
        <w:t>Continue to staff certain community events with bilingual staff.</w:t>
      </w:r>
    </w:p>
    <w:p w:rsidR="00F70DE9" w:rsidRPr="00F70DE9" w:rsidRDefault="00F70DE9" w:rsidP="00ED30A4">
      <w:pPr>
        <w:pStyle w:val="ListParagraph"/>
        <w:numPr>
          <w:ilvl w:val="0"/>
          <w:numId w:val="43"/>
        </w:numPr>
        <w:jc w:val="both"/>
      </w:pPr>
      <w:r w:rsidRPr="00F70DE9">
        <w:t>Advertise with other language media for certain</w:t>
      </w:r>
      <w:r w:rsidR="0097512E">
        <w:t xml:space="preserve"> programs, such as Give and Ride </w:t>
      </w:r>
      <w:r w:rsidRPr="00F70DE9">
        <w:t>Residents Guide to Services</w:t>
      </w:r>
      <w:r w:rsidR="0097512E">
        <w:t>,</w:t>
      </w:r>
      <w:r w:rsidRPr="00F70DE9">
        <w:t xml:space="preserve"> will continue to be printed in five languages.</w:t>
      </w:r>
    </w:p>
    <w:p w:rsidR="00F70DE9" w:rsidRDefault="00F70DE9" w:rsidP="00F70DE9"/>
    <w:p w:rsidR="0097512E" w:rsidRDefault="0097512E" w:rsidP="00F70DE9">
      <w:pPr>
        <w:rPr>
          <w:b/>
        </w:rPr>
      </w:pPr>
      <w:r>
        <w:rPr>
          <w:b/>
        </w:rPr>
        <w:t>Public Communications:</w:t>
      </w:r>
    </w:p>
    <w:p w:rsidR="00BC3051" w:rsidRDefault="00BC3051" w:rsidP="00ED30A4">
      <w:pPr>
        <w:pStyle w:val="ListParagraph"/>
        <w:numPr>
          <w:ilvl w:val="0"/>
          <w:numId w:val="44"/>
        </w:numPr>
        <w:jc w:val="both"/>
      </w:pPr>
      <w:r>
        <w:t>Continue the Ride On web site (</w:t>
      </w:r>
      <w:hyperlink r:id="rId22" w:history="1">
        <w:r w:rsidRPr="00D3768D">
          <w:rPr>
            <w:rStyle w:val="Hyperlink"/>
          </w:rPr>
          <w:t>www.montgomerycountymd.gov/DOT-transit/index.html</w:t>
        </w:r>
      </w:hyperlink>
      <w:r>
        <w:t xml:space="preserve">) which permits translation of Ride On schedules and other public materials into 82 different languages.   </w:t>
      </w:r>
    </w:p>
    <w:p w:rsidR="0097512E" w:rsidRDefault="0097512E" w:rsidP="00ED30A4">
      <w:pPr>
        <w:pStyle w:val="ListParagraph"/>
        <w:numPr>
          <w:ilvl w:val="0"/>
          <w:numId w:val="44"/>
        </w:numPr>
        <w:jc w:val="both"/>
      </w:pPr>
      <w:r>
        <w:t>Displa</w:t>
      </w:r>
      <w:r w:rsidR="00240CF4">
        <w:t xml:space="preserve">y language ID posters or boards </w:t>
      </w:r>
      <w:r>
        <w:t>at various DOT front desk areas and visitor's centers.</w:t>
      </w:r>
    </w:p>
    <w:p w:rsidR="0097512E" w:rsidRDefault="0097512E" w:rsidP="00ED30A4">
      <w:pPr>
        <w:pStyle w:val="ListParagraph"/>
        <w:numPr>
          <w:ilvl w:val="0"/>
          <w:numId w:val="44"/>
        </w:numPr>
        <w:jc w:val="both"/>
      </w:pPr>
      <w:r>
        <w:t>Continue to print bilingual bus notices for fare changes, schedule changes and other</w:t>
      </w:r>
      <w:r w:rsidR="00240CF4">
        <w:t xml:space="preserve"> </w:t>
      </w:r>
      <w:r>
        <w:t>policy changes.</w:t>
      </w:r>
    </w:p>
    <w:p w:rsidR="0097512E" w:rsidRDefault="0097512E" w:rsidP="00ED30A4">
      <w:pPr>
        <w:pStyle w:val="ListParagraph"/>
        <w:numPr>
          <w:ilvl w:val="0"/>
          <w:numId w:val="44"/>
        </w:numPr>
        <w:jc w:val="both"/>
      </w:pPr>
      <w:r>
        <w:t>Continue to print and advertise notices for public transit forums in other languages.</w:t>
      </w:r>
    </w:p>
    <w:p w:rsidR="0097512E" w:rsidRDefault="0097512E" w:rsidP="00ED30A4">
      <w:pPr>
        <w:pStyle w:val="ListParagraph"/>
        <w:numPr>
          <w:ilvl w:val="0"/>
          <w:numId w:val="44"/>
        </w:numPr>
        <w:jc w:val="both"/>
      </w:pPr>
      <w:r>
        <w:t>Continue to translate certain public transit media releases.</w:t>
      </w:r>
    </w:p>
    <w:p w:rsidR="0097512E" w:rsidRDefault="0097512E" w:rsidP="00ED30A4">
      <w:pPr>
        <w:pStyle w:val="ListParagraph"/>
        <w:numPr>
          <w:ilvl w:val="0"/>
          <w:numId w:val="44"/>
        </w:numPr>
        <w:jc w:val="both"/>
      </w:pPr>
      <w:r>
        <w:lastRenderedPageBreak/>
        <w:t>Continue to provide other language support through the conferencing telephone at</w:t>
      </w:r>
      <w:r w:rsidR="00240CF4">
        <w:t xml:space="preserve"> </w:t>
      </w:r>
      <w:r>
        <w:t>the Transit Information window.</w:t>
      </w:r>
    </w:p>
    <w:p w:rsidR="0097512E" w:rsidRDefault="0097512E" w:rsidP="00ED30A4">
      <w:pPr>
        <w:pStyle w:val="ListParagraph"/>
        <w:numPr>
          <w:ilvl w:val="0"/>
          <w:numId w:val="44"/>
        </w:numPr>
        <w:jc w:val="both"/>
      </w:pPr>
      <w:r>
        <w:t>Record greeting messages on the main contact numbers in Spanish.</w:t>
      </w:r>
    </w:p>
    <w:p w:rsidR="0097512E" w:rsidRDefault="0097512E" w:rsidP="00ED30A4">
      <w:pPr>
        <w:pStyle w:val="ListParagraph"/>
        <w:numPr>
          <w:ilvl w:val="0"/>
          <w:numId w:val="44"/>
        </w:numPr>
        <w:jc w:val="both"/>
      </w:pPr>
      <w:r>
        <w:t>Continue to use bilingual staff and bilingual materials at public events and community</w:t>
      </w:r>
      <w:r w:rsidR="00240CF4">
        <w:t xml:space="preserve"> </w:t>
      </w:r>
      <w:r>
        <w:t>activities.</w:t>
      </w:r>
    </w:p>
    <w:p w:rsidR="0097512E" w:rsidRDefault="0097512E" w:rsidP="00ED30A4">
      <w:pPr>
        <w:pStyle w:val="ListParagraph"/>
        <w:numPr>
          <w:ilvl w:val="0"/>
          <w:numId w:val="44"/>
        </w:numPr>
        <w:jc w:val="both"/>
      </w:pPr>
      <w:r>
        <w:t>Maintain greeting and other messages in Spanish on the main contact number.</w:t>
      </w:r>
    </w:p>
    <w:p w:rsidR="0097512E" w:rsidRDefault="0097512E" w:rsidP="00ED30A4">
      <w:pPr>
        <w:pStyle w:val="ListParagraph"/>
        <w:numPr>
          <w:ilvl w:val="0"/>
          <w:numId w:val="44"/>
        </w:numPr>
        <w:jc w:val="both"/>
      </w:pPr>
      <w:r>
        <w:t>Continue to staff certain community events with bilingual staff.</w:t>
      </w:r>
    </w:p>
    <w:p w:rsidR="0097512E" w:rsidRDefault="0097512E" w:rsidP="00ED30A4">
      <w:pPr>
        <w:pStyle w:val="ListParagraph"/>
        <w:numPr>
          <w:ilvl w:val="0"/>
          <w:numId w:val="44"/>
        </w:numPr>
        <w:jc w:val="both"/>
      </w:pPr>
      <w:r>
        <w:t>Advertise with other language media for certain programs such as Give and Ride.</w:t>
      </w:r>
    </w:p>
    <w:p w:rsidR="0097512E" w:rsidRDefault="00240CF4" w:rsidP="00ED30A4">
      <w:pPr>
        <w:pStyle w:val="ListParagraph"/>
        <w:numPr>
          <w:ilvl w:val="0"/>
          <w:numId w:val="44"/>
        </w:numPr>
        <w:jc w:val="both"/>
      </w:pPr>
      <w:r>
        <w:t>Locate b</w:t>
      </w:r>
      <w:r w:rsidR="0097512E">
        <w:t>ilingual staff member at DOT Customer Service desk to assist customers.</w:t>
      </w:r>
    </w:p>
    <w:p w:rsidR="0097512E" w:rsidRDefault="0097512E" w:rsidP="0097512E"/>
    <w:p w:rsidR="0097512E" w:rsidRDefault="0097512E" w:rsidP="0097512E">
      <w:pPr>
        <w:rPr>
          <w:b/>
        </w:rPr>
      </w:pPr>
      <w:r>
        <w:rPr>
          <w:b/>
        </w:rPr>
        <w:t>Staff Training:</w:t>
      </w:r>
    </w:p>
    <w:p w:rsidR="00240CF4" w:rsidRDefault="00240CF4" w:rsidP="00ED30A4">
      <w:pPr>
        <w:pStyle w:val="ListParagraph"/>
        <w:numPr>
          <w:ilvl w:val="0"/>
          <w:numId w:val="45"/>
        </w:numPr>
        <w:jc w:val="both"/>
      </w:pPr>
      <w:r>
        <w:t xml:space="preserve">All frontline staff will </w:t>
      </w:r>
      <w:r w:rsidR="008963ED">
        <w:t xml:space="preserve">continue to </w:t>
      </w:r>
      <w:r>
        <w:t xml:space="preserve">receive the 3-hour </w:t>
      </w:r>
      <w:r w:rsidR="008963ED">
        <w:t xml:space="preserve">LEP </w:t>
      </w:r>
      <w:r>
        <w:t>training hosted by OHR. Managers and supervisors will receive a different version of training on language access requirements and cross-cultural competency to be designed by the Language Access Coordinator in conjunction with OHR.</w:t>
      </w:r>
    </w:p>
    <w:p w:rsidR="00240CF4" w:rsidRDefault="00240CF4" w:rsidP="00ED30A4">
      <w:pPr>
        <w:pStyle w:val="ListParagraph"/>
        <w:numPr>
          <w:ilvl w:val="0"/>
          <w:numId w:val="45"/>
        </w:numPr>
        <w:jc w:val="both"/>
      </w:pPr>
      <w:r>
        <w:t>All staff with public interaction will receive additional hands-on training and written instruction on how to access and properly use language resources.</w:t>
      </w:r>
    </w:p>
    <w:p w:rsidR="0097512E" w:rsidRDefault="00240CF4" w:rsidP="00ED30A4">
      <w:pPr>
        <w:pStyle w:val="ListParagraph"/>
        <w:numPr>
          <w:ilvl w:val="0"/>
          <w:numId w:val="45"/>
        </w:numPr>
        <w:jc w:val="both"/>
      </w:pPr>
      <w:r>
        <w:t xml:space="preserve">The Department's Community Relations Manager will continue to attend the monthly Community Outreach Forum sponsored by the County Executive's Office of Community Partnerships. </w:t>
      </w:r>
      <w:proofErr w:type="spellStart"/>
      <w:r>
        <w:t>He/She</w:t>
      </w:r>
      <w:proofErr w:type="spellEnd"/>
      <w:r>
        <w:t xml:space="preserve"> will share relevant LEP information from this meeting with division chiefs, for transmittal to their staff as appropriate.</w:t>
      </w:r>
    </w:p>
    <w:p w:rsidR="00240CF4" w:rsidRDefault="00240CF4" w:rsidP="00ED30A4">
      <w:pPr>
        <w:pStyle w:val="ListParagraph"/>
        <w:numPr>
          <w:ilvl w:val="0"/>
          <w:numId w:val="45"/>
        </w:numPr>
        <w:jc w:val="both"/>
      </w:pPr>
      <w:r>
        <w:t>MCDOT will invite the Language Access Coordinator to conduct an on-site LEP briefing so as to avoid waiting for too long to bring all frontline staff to speed.</w:t>
      </w:r>
    </w:p>
    <w:p w:rsidR="00240CF4" w:rsidRDefault="00240CF4" w:rsidP="00240CF4"/>
    <w:p w:rsidR="00240CF4" w:rsidRDefault="00240CF4" w:rsidP="00240CF4">
      <w:pPr>
        <w:rPr>
          <w:b/>
        </w:rPr>
      </w:pPr>
      <w:r>
        <w:rPr>
          <w:b/>
        </w:rPr>
        <w:t>Internal and External Evaluation</w:t>
      </w:r>
      <w:r w:rsidR="00EB02F5">
        <w:rPr>
          <w:b/>
        </w:rPr>
        <w:t>, Data Collection and Reporting</w:t>
      </w:r>
      <w:r>
        <w:rPr>
          <w:b/>
        </w:rPr>
        <w:t>:</w:t>
      </w:r>
    </w:p>
    <w:p w:rsidR="00240CF4" w:rsidRDefault="00240CF4" w:rsidP="00ED30A4">
      <w:pPr>
        <w:pStyle w:val="ListParagraph"/>
        <w:numPr>
          <w:ilvl w:val="0"/>
          <w:numId w:val="46"/>
        </w:numPr>
        <w:jc w:val="both"/>
      </w:pPr>
      <w:r>
        <w:t>Performance evaluation of frontline staff, their supervisors and directors will reflect their awareness and work (in the form of staff training) of LEP policy, requirements and quality of work.</w:t>
      </w:r>
    </w:p>
    <w:p w:rsidR="00240CF4" w:rsidRDefault="00240CF4" w:rsidP="00ED30A4">
      <w:pPr>
        <w:pStyle w:val="ListParagraph"/>
        <w:numPr>
          <w:ilvl w:val="0"/>
          <w:numId w:val="46"/>
        </w:numPr>
        <w:jc w:val="both"/>
      </w:pPr>
      <w:r>
        <w:t>The number and nature of complaints as well as response time and level of satisfaction in resolution will all be part of data collection.</w:t>
      </w:r>
    </w:p>
    <w:sectPr w:rsidR="00240CF4" w:rsidSect="00BA4742">
      <w:footerReference w:type="default" r:id="rId23"/>
      <w:footerReference w:type="first" r:id="rId2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1AC" w:rsidRDefault="008B71AC">
      <w:r>
        <w:separator/>
      </w:r>
    </w:p>
  </w:endnote>
  <w:endnote w:type="continuationSeparator" w:id="0">
    <w:p w:rsidR="008B71AC" w:rsidRDefault="008B71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F5" w:rsidRDefault="00BC7C9B" w:rsidP="00F47CC3">
    <w:pPr>
      <w:pStyle w:val="Footer"/>
      <w:framePr w:wrap="around" w:vAnchor="text" w:hAnchor="margin" w:xAlign="right" w:y="1"/>
      <w:rPr>
        <w:rStyle w:val="PageNumber"/>
      </w:rPr>
    </w:pPr>
    <w:r>
      <w:rPr>
        <w:rStyle w:val="PageNumber"/>
      </w:rPr>
      <w:fldChar w:fldCharType="begin"/>
    </w:r>
    <w:r w:rsidR="00166AF5">
      <w:rPr>
        <w:rStyle w:val="PageNumber"/>
      </w:rPr>
      <w:instrText xml:space="preserve">PAGE  </w:instrText>
    </w:r>
    <w:r>
      <w:rPr>
        <w:rStyle w:val="PageNumber"/>
      </w:rPr>
      <w:fldChar w:fldCharType="end"/>
    </w:r>
  </w:p>
  <w:p w:rsidR="00166AF5" w:rsidRDefault="00166AF5" w:rsidP="00F47CC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F5" w:rsidRDefault="00BC7C9B" w:rsidP="00F47CC3">
    <w:pPr>
      <w:pStyle w:val="Footer"/>
      <w:framePr w:wrap="around" w:vAnchor="text" w:hAnchor="margin" w:xAlign="right" w:y="1"/>
      <w:rPr>
        <w:rStyle w:val="PageNumber"/>
      </w:rPr>
    </w:pPr>
    <w:r>
      <w:rPr>
        <w:rStyle w:val="PageNumber"/>
      </w:rPr>
      <w:fldChar w:fldCharType="begin"/>
    </w:r>
    <w:r w:rsidR="00166AF5">
      <w:rPr>
        <w:rStyle w:val="PageNumber"/>
      </w:rPr>
      <w:instrText xml:space="preserve">PAGE  </w:instrText>
    </w:r>
    <w:r>
      <w:rPr>
        <w:rStyle w:val="PageNumber"/>
      </w:rPr>
      <w:fldChar w:fldCharType="separate"/>
    </w:r>
    <w:r w:rsidR="00AD1C56">
      <w:rPr>
        <w:rStyle w:val="PageNumber"/>
        <w:noProof/>
      </w:rPr>
      <w:t>iii</w:t>
    </w:r>
    <w:r>
      <w:rPr>
        <w:rStyle w:val="PageNumber"/>
      </w:rPr>
      <w:fldChar w:fldCharType="end"/>
    </w:r>
  </w:p>
  <w:p w:rsidR="00166AF5" w:rsidRDefault="00BC7C9B" w:rsidP="00F47CC3">
    <w:pPr>
      <w:pStyle w:val="Footer"/>
      <w:ind w:right="360"/>
    </w:pPr>
    <w:r w:rsidRPr="00BC7C9B">
      <w:rPr>
        <w:rFonts w:ascii="Arial" w:eastAsia="Arial" w:hAnsi="Arial" w:cs="Arial"/>
        <w:noProof/>
        <w:sz w:val="20"/>
        <w:szCs w:val="20"/>
      </w:rPr>
    </w:r>
    <w:r w:rsidRPr="00BC7C9B">
      <w:rPr>
        <w:rFonts w:ascii="Arial" w:eastAsia="Arial" w:hAnsi="Arial" w:cs="Arial"/>
        <w:noProof/>
        <w:sz w:val="20"/>
        <w:szCs w:val="20"/>
      </w:rPr>
      <w:pict>
        <v:group id="Group 153" o:spid="_x0000_s4116" style="width:393.75pt;height:25.5pt;mso-position-horizontal-relative:char;mso-position-vertical-relative:line" coordsize="7642,347">
          <v:group id="Group 160" o:spid="_x0000_s4123" style="position:absolute;left:1245;top:70;width:119;height:222" coordorigin="1245,70" coordsize="11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61" o:spid="_x0000_s4124" style="position:absolute;left:1245;top:70;width:119;height:222;visibility:visible;mso-wrap-style:square;v-text-anchor:top" coordsize="11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NYcMA&#10;AADbAAAADwAAAGRycy9kb3ducmV2LnhtbERPTYvCMBC9C/6HMMJeRNP1ULQaRQRhhUVYV0RvQzM2&#10;1WZSmlTrv98sLOxtHu9zFqvOVuJBjS8dK3gfJyCIc6dLLhQcv7ejKQgfkDVWjknBizyslv3eAjPt&#10;nvxFj0MoRAxhn6ECE0KdSelzQxb92NXEkbu6xmKIsCmkbvAZw20lJ0mSSoslxwaDNW0M5fdDaxXc&#10;t6dd+vma7c97as3wchxe0lur1NugW89BBOrCv/jP/aHj/B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6NYcMAAADbAAAADwAAAAAAAAAAAAAAAACYAgAAZHJzL2Rv&#10;d25yZXYueG1sUEsFBgAAAAAEAAQA9QAAAIgDAAAAAA==&#10;" path="m118,l49,,,109,49,221r69,l69,109,118,xe" fillcolor="#f4d600" stroked="f">
              <v:path arrowok="t" o:connecttype="custom" o:connectlocs="118,70;49,70;0,179;49,291;118,291;69,179;118,70" o:connectangles="0,0,0,0,0,0,0"/>
            </v:shape>
          </v:group>
          <v:group id="Group 158" o:spid="_x0000_s4121" style="position:absolute;left:307;top:70;width:987;height:222" coordorigin="307,70" coordsize="98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9" o:spid="_x0000_s4122" style="position:absolute;left:307;top:70;width:987;height:222;visibility:visible;mso-wrap-style:square;v-text-anchor:top" coordsize="98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TuMMA&#10;AADbAAAADwAAAGRycy9kb3ducmV2LnhtbESPQWsCMRSE74X+h/CE3mpWD6VujVIEiyBFqiteH8nr&#10;7tLNy5LE3fTfm0LB4zAz3zDLdbKdGMiH1rGC2bQAQaydablWUJ22z68gQkQ22DkmBb8UYL16fFhi&#10;adzIXzQcYy0yhEOJCpoY+1LKoBuyGKauJ87et/MWY5a+lsbjmOG2k/OieJEWW84LDfa0aUj/HK9W&#10;wWKfNOvP3YerfLqMoejOh2Gr1NMkvb+BiJTiPfzf3hkF8xn8fc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TuMMAAADbAAAADwAAAAAAAAAAAAAAAACYAgAAZHJzL2Rv&#10;d25yZXYueG1sUEsFBgAAAAAEAAQA9QAAAIgDAAAAAA==&#10;" path="m987,l49,,,109,49,221r938,l937,109,987,xe" fillcolor="#8ab900" stroked="f">
              <v:path arrowok="t" o:connecttype="custom" o:connectlocs="987,70;49,70;0,179;49,291;987,291;937,179;987,70" o:connectangles="0,0,0,0,0,0,0"/>
            </v:shape>
          </v:group>
          <v:group id="Group 154" o:spid="_x0000_s4117" style="position:absolute;left:1314;top:71;width:6328;height:222" coordorigin="1314,71" coordsize="632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57" o:spid="_x0000_s4120" style="position:absolute;left:1314;top:71;width:6328;height:222;visibility:visible;mso-wrap-style:square;v-text-anchor:top" coordsize="632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IX8MA&#10;AADbAAAADwAAAGRycy9kb3ducmV2LnhtbESPT2sCMRTE7wW/Q3iCl6JZt0Vku1FEENtj/XN/3bzd&#10;LCYvyybq2k/fFAo9DjPzG6ZcD86KG/Wh9axgPstAEFdet9woOB130yWIEJE1Ws+k4EEB1qvRU4mF&#10;9nf+pNshNiJBOBSowMTYFVKGypDDMPMdcfJq3zuMSfaN1D3eE9xZmWfZQjpsOS0Y7GhrqLocrk7B&#10;efv98fx6Oe++TmHv68qa3LpBqcl42LyBiDTE//Bf+10ryF/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IX8MAAADbAAAADwAAAAAAAAAAAAAAAACYAgAAZHJzL2Rv&#10;d25yZXYueG1sUEsFBgAAAAAEAAQA9QAAAIgDAAAAAA==&#10;" path="m6328,l49,,,109,49,221r6279,l6328,xe" fillcolor="#036cbe" stroked="f">
              <v:path arrowok="t" o:connecttype="custom" o:connectlocs="6328,71;49,71;0,180;49,292;6328,292;6328,7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4119" type="#_x0000_t75" style="position:absolute;width:1089;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fNPDAAAA2wAAAA8AAABkcnMvZG93bnJldi54bWxEj0FrAjEUhO8F/0N4greaVUTa1ShaEPTQ&#10;Q9ei18fmuVncvCxJqrv+elMo9DjMzDfMct3ZRtzIh9qxgsk4A0FcOl1zpeD7uHt9AxEissbGMSno&#10;KcB6NXhZYq7dnb/oVsRKJAiHHBWYGNtcylAashjGriVO3sV5izFJX0nt8Z7gtpHTLJtLizWnBYMt&#10;fRgqr8WPVfA48b7qm/fztug/d2Z+PPhgD0qNht1mASJSF//Df+29VjCdwe+X9AP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B808MAAADbAAAADwAAAAAAAAAAAAAAAACf&#10;AgAAZHJzL2Rvd25yZXYueG1sUEsFBgAAAAAEAAQA9wAAAI8DAAAAAA==&#10;">
              <v:imagedata r:id="rId1" o:title=""/>
            </v:shape>
            <v:shapetype id="_x0000_t202" coordsize="21600,21600" o:spt="202" path="m,l,21600r21600,l21600,xe">
              <v:stroke joinstyle="miter"/>
              <v:path gradientshapeok="t" o:connecttype="rect"/>
            </v:shapetype>
            <v:shape id="_x0000_s4118" type="#_x0000_t202" style="position:absolute;width:7642;height: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U/MMA&#10;AADbAAAADwAAAGRycy9kb3ducmV2LnhtbESPQWvCQBSE7wX/w/IEL8VsFFp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U/MMAAADbAAAADwAAAAAAAAAAAAAAAACYAgAAZHJzL2Rv&#10;d25yZXYueG1sUEsFBgAAAAAEAAQA9QAAAIgDAAAAAA==&#10;" filled="f" stroked="f">
              <v:textbox inset="0,0,0,0">
                <w:txbxContent>
                  <w:p w:rsidR="00166AF5" w:rsidRPr="00B224EB" w:rsidRDefault="00166AF5" w:rsidP="00B224EB">
                    <w:pPr>
                      <w:spacing w:before="49"/>
                      <w:ind w:right="107"/>
                      <w:jc w:val="right"/>
                      <w:rPr>
                        <w:rFonts w:ascii="Arial Black" w:eastAsia="Arial Black" w:hAnsi="Arial Black" w:cs="Arial Black"/>
                      </w:rPr>
                    </w:pPr>
                    <w:r w:rsidRPr="00B224EB">
                      <w:rPr>
                        <w:rFonts w:ascii="Arial Black"/>
                        <w:b/>
                        <w:color w:val="FFFFFF"/>
                      </w:rPr>
                      <w:t>RIDE ON</w:t>
                    </w:r>
                  </w:p>
                </w:txbxContent>
              </v:textbox>
            </v:shape>
          </v:group>
          <w10:wrap type="none"/>
          <w10:anchorlock/>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F5" w:rsidRDefault="00BC7C9B">
    <w:pPr>
      <w:pStyle w:val="Footer"/>
    </w:pPr>
    <w:r w:rsidRPr="00BC7C9B">
      <w:rPr>
        <w:rFonts w:ascii="Arial" w:eastAsia="Arial" w:hAnsi="Arial" w:cs="Arial"/>
        <w:noProof/>
        <w:sz w:val="20"/>
        <w:szCs w:val="20"/>
      </w:rPr>
    </w:r>
    <w:r w:rsidRPr="00BC7C9B">
      <w:rPr>
        <w:rFonts w:ascii="Arial" w:eastAsia="Arial" w:hAnsi="Arial" w:cs="Arial"/>
        <w:noProof/>
        <w:sz w:val="20"/>
        <w:szCs w:val="20"/>
      </w:rPr>
      <w:pict>
        <v:group id="_x0000_s4107" style="width:477pt;height:24.75pt;mso-position-horizontal-relative:char;mso-position-vertical-relative:line" coordsize="7642,347">
          <v:group id="Group 160" o:spid="_x0000_s4114" style="position:absolute;left:1245;top:70;width:119;height:222" coordorigin="1245,70" coordsize="11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61" o:spid="_x0000_s4115" style="position:absolute;left:1245;top:70;width:119;height:222;visibility:visible;mso-wrap-style:square;v-text-anchor:top" coordsize="11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8qMQA&#10;AADaAAAADwAAAGRycy9kb3ducmV2LnhtbESPQWvCQBSE74L/YXlCL6KbeggaXUUEoUIRakX09sg+&#10;s9Hs25DdaPz33UKhx2FmvmEWq85W4kGNLx0reB8nIIhzp0suFBy/t6MpCB+QNVaOScGLPKyW/d4C&#10;M+2e/EWPQyhEhLDPUIEJoc6k9Lkhi37sauLoXV1jMUTZFFI3+IxwW8lJkqTSYslxwWBNG0P5/dBa&#10;BfftaZd+vmb7855aM7wch5f01ir1NujWcxCBuvAf/mt/aAUz+L0Sb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KjEAAAA2gAAAA8AAAAAAAAAAAAAAAAAmAIAAGRycy9k&#10;b3ducmV2LnhtbFBLBQYAAAAABAAEAPUAAACJAwAAAAA=&#10;" path="m118,l49,,,109,49,221r69,l69,109,118,xe" fillcolor="#f4d600" stroked="f">
              <v:path arrowok="t" o:connecttype="custom" o:connectlocs="118,70;49,70;0,179;49,291;118,291;69,179;118,70" o:connectangles="0,0,0,0,0,0,0"/>
            </v:shape>
          </v:group>
          <v:group id="Group 158" o:spid="_x0000_s4112" style="position:absolute;left:307;top:70;width:987;height:222" coordorigin="307,70" coordsize="98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59" o:spid="_x0000_s4113" style="position:absolute;left:307;top:70;width:987;height:222;visibility:visible;mso-wrap-style:square;v-text-anchor:top" coordsize="98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HcsEA&#10;AADbAAAADwAAAGRycy9kb3ducmV2LnhtbERPTWsCMRC9F/wPYYTealYPpW6NUgqKIEVqt/Q6JOPu&#10;4mayJHE3/femUPA2j/c5q02ynRjIh9axgvmsAEGsnWm5VlB9bZ9eQISIbLBzTAp+KcBmPXlYYWnc&#10;yJ80nGItcgiHEhU0MfallEE3ZDHMXE+cubPzFmOGvpbG45jDbScXRfEsLbacGxrs6b0hfTldrYLl&#10;IWnWH/udq3z6GUPRfR+HrVKP0/T2CiJSinfxv3tv8vwF/P2SD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tR3LBAAAA2wAAAA8AAAAAAAAAAAAAAAAAmAIAAGRycy9kb3du&#10;cmV2LnhtbFBLBQYAAAAABAAEAPUAAACGAwAAAAA=&#10;" path="m987,l49,,,109,49,221r938,l937,109,987,xe" fillcolor="#8ab900" stroked="f">
              <v:path arrowok="t" o:connecttype="custom" o:connectlocs="987,70;49,70;0,179;49,291;987,291;937,179;987,70" o:connectangles="0,0,0,0,0,0,0"/>
            </v:shape>
          </v:group>
          <v:group id="Group 154" o:spid="_x0000_s4108" style="position:absolute;width:7642;height:347" coordsize="764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57" o:spid="_x0000_s4111" style="position:absolute;left:1314;top:71;width:6328;height:222;visibility:visible;mso-wrap-style:square;v-text-anchor:top" coordsize="632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alr4A&#10;AADbAAAADwAAAGRycy9kb3ducmV2LnhtbERPTYvCMBC9C/6HMIIX0VSRZalGEUF0j7p6n23GpphM&#10;ShO1+us3guBtHu9z5svWWXGjJlSeFYxHGQjiwuuKSwXH383wG0SIyBqtZ1LwoADLRbczx1z7O+/p&#10;doilSCEcclRgYqxzKUNhyGEY+Zo4cWffOIwJNqXUDd5TuLNykmVf0mHFqcFgTWtDxeVwdQpO6+fP&#10;YHo5bf6OYevPhTUT61ql+r12NQMRqY0f8du902n+FF6/p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tGpa+AAAA2wAAAA8AAAAAAAAAAAAAAAAAmAIAAGRycy9kb3ducmV2&#10;LnhtbFBLBQYAAAAABAAEAPUAAACDAwAAAAA=&#10;" path="m6328,l49,,,109,49,221r6279,l6328,xe" fillcolor="#036cbe" stroked="f">
              <v:path arrowok="t" o:connecttype="custom" o:connectlocs="6328,71;49,71;0,180;49,292;6328,292;6328,7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4110" type="#_x0000_t75" style="position:absolute;width:1089;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wE/XBAAAA2wAAAA8AAABkcnMvZG93bnJldi54bWxET01rAjEQvRf8D2GE3mq2QqWuRqmCoIce&#10;uopeh824WdxMliTqrr/eFAq9zeN9znzZ2UbcyIfasYL3UQaCuHS65krBYb95+wQRIrLGxjEp6CnA&#10;cjF4mWOu3Z1/6FbESqQQDjkqMDG2uZShNGQxjFxLnLiz8xZjgr6S2uM9hdtGjrNsIi3WnBoMtrQ2&#10;VF6Kq1XwOPK26pvpaVX03xsz2e98sDulXofd1wxEpC7+i//cW53mf8DvL+k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wE/XBAAAA2wAAAA8AAAAAAAAAAAAAAAAAnwIA&#10;AGRycy9kb3ducmV2LnhtbFBLBQYAAAAABAAEAPcAAACNAwAAAAA=&#10;">
              <v:imagedata r:id="rId1" o:title=""/>
            </v:shape>
            <v:shapetype id="_x0000_t202" coordsize="21600,21600" o:spt="202" path="m,l,21600r21600,l21600,xe">
              <v:stroke joinstyle="miter"/>
              <v:path gradientshapeok="t" o:connecttype="rect"/>
            </v:shapetype>
            <v:shape id="_x0000_s4109" type="#_x0000_t202" style="position:absolute;width:7642;height: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ANr0A&#10;AADbAAAADwAAAGRycy9kb3ducmV2LnhtbERPSwrCMBDdC94hjOBGNNWFSDWKH/xsXFQ9wNCMbbGZ&#10;lCZq9fRGENzN431ntmhMKR5Uu8KyguEgAkGcWl1wpuBy3vYnIJxH1lhaJgUvcrCYt1szjLV9ckKP&#10;k89ECGEXo4Lc+yqW0qU5GXQDWxEH7mprgz7AOpO6xmcIN6UcRdFYGiw4NORY0Tqn9Ha6GwW0TOz7&#10;eHM7k6w26921YOrJvVLdTrOcgvDU+L/45z7oMH8M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PANr0AAADbAAAADwAAAAAAAAAAAAAAAACYAgAAZHJzL2Rvd25yZXYu&#10;eG1sUEsFBgAAAAAEAAQA9QAAAIIDAAAAAA==&#10;" filled="f" stroked="f">
              <v:textbox inset="0,0,0,0">
                <w:txbxContent>
                  <w:p w:rsidR="00166AF5" w:rsidRPr="00B224EB" w:rsidRDefault="00166AF5" w:rsidP="00B224EB">
                    <w:pPr>
                      <w:spacing w:before="49"/>
                      <w:ind w:right="107"/>
                      <w:jc w:val="right"/>
                      <w:rPr>
                        <w:rFonts w:ascii="Arial Bold" w:eastAsia="Arial Black" w:hAnsi="Arial Bold" w:cs="Arial"/>
                        <w:b/>
                        <w:color w:val="FFFFFF" w:themeColor="background1"/>
                      </w:rPr>
                    </w:pPr>
                    <w:r w:rsidRPr="00B224EB">
                      <w:rPr>
                        <w:rFonts w:ascii="Arial Bold" w:eastAsia="Arial Black" w:hAnsi="Arial Bold" w:cs="Arial"/>
                        <w:b/>
                        <w:color w:val="FFFFFF" w:themeColor="background1"/>
                      </w:rPr>
                      <w:t>Ride On</w:t>
                    </w:r>
                  </w:p>
                </w:txbxContent>
              </v:textbox>
            </v:shape>
          </v:group>
          <w10:wrap type="none"/>
          <w10:anchorlock/>
        </v:group>
      </w:pict>
    </w:r>
    <w:r>
      <w:rPr>
        <w:noProof/>
      </w:rPr>
      <w:pict>
        <v:shape id="Text Box 155" o:spid="_x0000_s4106" type="#_x0000_t202" style="position:absolute;margin-left:-60pt;margin-top:-730.2pt;width:382.1pt;height:1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ZLtQ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" filled="f" stroked="f">
          <v:textbox inset="0,0,0,0">
            <w:txbxContent>
              <w:p w:rsidR="00166AF5" w:rsidRDefault="00166AF5" w:rsidP="00485904">
                <w:pPr>
                  <w:spacing w:before="49"/>
                  <w:ind w:right="107"/>
                  <w:jc w:val="right"/>
                  <w:rPr>
                    <w:rFonts w:ascii="Arial Black" w:eastAsia="Arial Black" w:hAnsi="Arial Black" w:cs="Arial Black"/>
                    <w:sz w:val="18"/>
                    <w:szCs w:val="18"/>
                  </w:rPr>
                </w:pPr>
                <w:r>
                  <w:rPr>
                    <w:rFonts w:ascii="Arial Black"/>
                    <w:b/>
                    <w:color w:val="FFFFFF"/>
                    <w:sz w:val="18"/>
                  </w:rPr>
                  <w:t>CONTINUED</w:t>
                </w:r>
                <w:r>
                  <w:rPr>
                    <w:rFonts w:ascii="Arial Black"/>
                    <w:b/>
                    <w:color w:val="FFFFFF"/>
                    <w:spacing w:val="-19"/>
                    <w:sz w:val="18"/>
                  </w:rPr>
                  <w:t xml:space="preserve"> </w:t>
                </w:r>
                <w:r>
                  <w:rPr>
                    <w:rFonts w:ascii="Arial Black"/>
                    <w:b/>
                    <w:color w:val="FFFFFF"/>
                    <w:sz w:val="18"/>
                  </w:rPr>
                  <w:t>ON</w:t>
                </w:r>
                <w:r>
                  <w:rPr>
                    <w:rFonts w:ascii="Arial Black"/>
                    <w:b/>
                    <w:color w:val="FFFFFF"/>
                    <w:spacing w:val="-19"/>
                    <w:sz w:val="18"/>
                  </w:rPr>
                  <w:t xml:space="preserve"> </w:t>
                </w:r>
                <w:r>
                  <w:rPr>
                    <w:rFonts w:ascii="Arial Black"/>
                    <w:b/>
                    <w:color w:val="FFFFFF"/>
                    <w:sz w:val="18"/>
                  </w:rPr>
                  <w:t>BACK</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F5" w:rsidRDefault="00BC7C9B" w:rsidP="00F47CC3">
    <w:pPr>
      <w:pStyle w:val="Footer"/>
      <w:framePr w:wrap="around" w:vAnchor="text" w:hAnchor="margin" w:xAlign="right" w:y="1"/>
      <w:rPr>
        <w:rStyle w:val="PageNumber"/>
      </w:rPr>
    </w:pPr>
    <w:r>
      <w:rPr>
        <w:rStyle w:val="PageNumber"/>
      </w:rPr>
      <w:fldChar w:fldCharType="begin"/>
    </w:r>
    <w:r w:rsidR="00166AF5">
      <w:rPr>
        <w:rStyle w:val="PageNumber"/>
      </w:rPr>
      <w:instrText xml:space="preserve">PAGE  </w:instrText>
    </w:r>
    <w:r>
      <w:rPr>
        <w:rStyle w:val="PageNumber"/>
      </w:rPr>
      <w:fldChar w:fldCharType="separate"/>
    </w:r>
    <w:r w:rsidR="00AD1C56">
      <w:rPr>
        <w:rStyle w:val="PageNumber"/>
        <w:noProof/>
      </w:rPr>
      <w:t>13</w:t>
    </w:r>
    <w:r>
      <w:rPr>
        <w:rStyle w:val="PageNumber"/>
      </w:rPr>
      <w:fldChar w:fldCharType="end"/>
    </w:r>
  </w:p>
  <w:p w:rsidR="00166AF5" w:rsidRDefault="00BC7C9B" w:rsidP="00F47CC3">
    <w:pPr>
      <w:pStyle w:val="Footer"/>
      <w:ind w:right="360"/>
    </w:pPr>
    <w:r w:rsidRPr="00BC7C9B">
      <w:rPr>
        <w:rFonts w:ascii="Arial" w:eastAsia="Arial" w:hAnsi="Arial" w:cs="Arial"/>
        <w:noProof/>
        <w:sz w:val="20"/>
        <w:szCs w:val="20"/>
      </w:rPr>
    </w:r>
    <w:r w:rsidRPr="00BC7C9B">
      <w:rPr>
        <w:rFonts w:ascii="Arial" w:eastAsia="Arial" w:hAnsi="Arial" w:cs="Arial"/>
        <w:noProof/>
        <w:sz w:val="20"/>
        <w:szCs w:val="20"/>
      </w:rPr>
      <w:pict>
        <v:group id="_x0000_s4097" style="width:393.75pt;height:25.5pt;mso-position-horizontal-relative:char;mso-position-vertical-relative:line" coordsize="7642,347">
          <v:group id="Group 160" o:spid="_x0000_s4104" style="position:absolute;left:1245;top:70;width:119;height:222" coordorigin="1245,70" coordsize="11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61" o:spid="_x0000_s4105" style="position:absolute;left:1245;top:70;width:119;height:222;visibility:visible;mso-wrap-style:square;v-text-anchor:top" coordsize="11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4nMIA&#10;AADbAAAADwAAAGRycy9kb3ducmV2LnhtbERPW2vCMBR+F/Yfwhn4IprOQdFqlDEQFIbgBdG3Q3Ns&#10;OpuT0qRa//3yMPDx47vPl52txJ0aXzpW8DFKQBDnTpdcKDgeVsMJCB+QNVaOScGTPCwXb705Zto9&#10;eEf3fShEDGGfoQITQp1J6XNDFv3I1cSRu7rGYoiwKaRu8BHDbSXHSZJKiyXHBoM1fRvKb/vWKrit&#10;Tpv05zndnrfUmsHlOLikv61S/ffuawYiUBde4n/3Wiv4jOvj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XicwgAAANsAAAAPAAAAAAAAAAAAAAAAAJgCAABkcnMvZG93&#10;bnJldi54bWxQSwUGAAAAAAQABAD1AAAAhwMAAAAA&#10;" path="m118,l49,,,109,49,221r69,l69,109,118,xe" fillcolor="#f4d600" stroked="f">
              <v:path arrowok="t" o:connecttype="custom" o:connectlocs="118,70;49,70;0,179;49,291;118,291;69,179;118,70" o:connectangles="0,0,0,0,0,0,0"/>
            </v:shape>
          </v:group>
          <v:group id="Group 158" o:spid="_x0000_s4102" style="position:absolute;left:307;top:70;width:987;height:222" coordorigin="307,70" coordsize="98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59" o:spid="_x0000_s4103" style="position:absolute;left:307;top:70;width:987;height:222;visibility:visible;mso-wrap-style:square;v-text-anchor:top" coordsize="98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QicEA&#10;AADcAAAADwAAAGRycy9kb3ducmV2LnhtbERPS2sCMRC+C/6HMII3zdqDtFujFEERpBRfeB2S6e7S&#10;zWRJ0t303zcFobf5+J6z2iTbip58aBwrWMwLEMTamYYrBdfLbvYMIkRkg61jUvBDATbr8WiFpXED&#10;n6g/x0rkEA4lKqhj7Eopg67JYpi7jjhzn85bjBn6ShqPQw63rXwqiqW02HBuqLGjbU366/xtFbwc&#10;k2b9fti7q0/3IRTt7aPfKTWdpLdXEJFS/Bc/3AeT5y8X8Pd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UInBAAAA3AAAAA8AAAAAAAAAAAAAAAAAmAIAAGRycy9kb3du&#10;cmV2LnhtbFBLBQYAAAAABAAEAPUAAACGAwAAAAA=&#10;" path="m987,l49,,,109,49,221r938,l937,109,987,xe" fillcolor="#8ab900" stroked="f">
              <v:path arrowok="t" o:connecttype="custom" o:connectlocs="987,70;49,70;0,179;49,291;987,291;937,179;987,70" o:connectangles="0,0,0,0,0,0,0"/>
            </v:shape>
          </v:group>
          <v:group id="Group 154" o:spid="_x0000_s4098" style="position:absolute;left:1314;top:71;width:6328;height:222" coordorigin="1314,71" coordsize="632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7" o:spid="_x0000_s4101" style="position:absolute;left:1314;top:71;width:6328;height:222;visibility:visible;mso-wrap-style:square;v-text-anchor:top" coordsize="632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7ZMAA&#10;AADcAAAADwAAAGRycy9kb3ducmV2LnhtbERPS4vCMBC+C/6HMIIXWdNVkaVrlEWQ1aOv+2wzNsVk&#10;UpqsVn+9EQRv8/E9Z7ZonRUXakLlWcHnMANBXHhdcangsF99fIEIEVmj9UwKbhRgMe92Zphrf+Ut&#10;XXaxFCmEQ44KTIx1LmUoDDkMQ18TJ+7kG4cxwaaUusFrCndWjrJsKh1WnBoM1rQ0VJx3/07BcXnf&#10;DCbn4+rvEH79qbBmZF2rVL/X/nyDiNTGt/jlXus0fzqG5zPp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e7ZMAAAADcAAAADwAAAAAAAAAAAAAAAACYAgAAZHJzL2Rvd25y&#10;ZXYueG1sUEsFBgAAAAAEAAQA9QAAAIUDAAAAAA==&#10;" path="m6328,l49,,,109,49,221r6279,l6328,xe" fillcolor="#036cbe" stroked="f">
              <v:path arrowok="t" o:connecttype="custom" o:connectlocs="6328,71;49,71;0,180;49,292;6328,292;6328,7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4100" type="#_x0000_t75" style="position:absolute;width:1089;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bRzCAAAA3AAAAA8AAABkcnMvZG93bnJldi54bWxET01rAjEQvQv9D2EK3jRbkaVujdIWBD14&#10;cBV7HTbTzdLNZEmi7vbXN4LQ2zze5yzXvW3FlXxoHCt4mWYgiCunG64VnI6bySuIEJE1to5JwUAB&#10;1qun0RIL7W58oGsZa5FCOBSowMTYFVKGypDFMHUdceK+nbcYE/S11B5vKdy2cpZlubTYcGow2NGn&#10;oeqnvFgFv2fe1kO7+Pooh/3G5MedD3an1Pi5f38DEamP/+KHe6vT/HwO92fSB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WW0cwgAAANwAAAAPAAAAAAAAAAAAAAAAAJ8C&#10;AABkcnMvZG93bnJldi54bWxQSwUGAAAAAAQABAD3AAAAjgMAAAAA&#10;">
              <v:imagedata r:id="rId1" o:title=""/>
            </v:shape>
            <v:shapetype id="_x0000_t202" coordsize="21600,21600" o:spt="202" path="m,l,21600r21600,l21600,xe">
              <v:stroke joinstyle="miter"/>
              <v:path gradientshapeok="t" o:connecttype="rect"/>
            </v:shapetype>
            <v:shape id="_x0000_s4099" type="#_x0000_t202" style="position:absolute;width:7642;height: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Rj78A&#10;AADcAAAADwAAAGRycy9kb3ducmV2LnhtbERPy6rCMBDdC/5DGMGNaKqgXKpRfOBj46JeP2BoxrbY&#10;TEoTtfr1RhDczeE8Z7ZoTCnuVLvCsoLhIAJBnFpdcKbg/L/t/4FwHlljaZkUPMnBYt5uzTDW9sEJ&#10;3U8+EyGEXYwKcu+rWEqX5mTQDWxFHLiLrQ36AOtM6hofIdyUchRFE2mw4NCQY0XrnNLr6WYU0DKx&#10;r+PV7Uyy2qx3l4KpJ/dKdTvNcgrCU+N/4q/7oMP8yRg+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ZRGPvwAAANwAAAAPAAAAAAAAAAAAAAAAAJgCAABkcnMvZG93bnJl&#10;di54bWxQSwUGAAAAAAQABAD1AAAAhAMAAAAA&#10;" filled="f" stroked="f">
              <v:textbox inset="0,0,0,0">
                <w:txbxContent>
                  <w:p w:rsidR="00166AF5" w:rsidRPr="00B224EB" w:rsidRDefault="00166AF5" w:rsidP="00B224EB">
                    <w:pPr>
                      <w:spacing w:before="49"/>
                      <w:ind w:right="107"/>
                      <w:jc w:val="right"/>
                      <w:rPr>
                        <w:rFonts w:ascii="Arial Black" w:eastAsia="Arial Black" w:hAnsi="Arial Black" w:cs="Arial Black"/>
                      </w:rPr>
                    </w:pPr>
                    <w:r w:rsidRPr="00B224EB">
                      <w:rPr>
                        <w:rFonts w:ascii="Arial Black"/>
                        <w:b/>
                        <w:color w:val="FFFFFF"/>
                      </w:rPr>
                      <w:t>RIDE ON</w:t>
                    </w:r>
                  </w:p>
                </w:txbxContent>
              </v:textbox>
            </v:shape>
          </v:group>
          <w10:wrap type="none"/>
          <w10:anchorlock/>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F5" w:rsidRDefault="00166AF5">
    <w:pPr>
      <w:pStyle w:val="Footer"/>
    </w:pPr>
    <w:r>
      <w:rPr>
        <w:rFonts w:ascii="Helvetica" w:hAnsi="Helvetica" w:cs="Helvetica"/>
        <w:noProof/>
        <w:color w:val="FF0000"/>
      </w:rPr>
      <w:drawing>
        <wp:inline distT="0" distB="0" distL="0" distR="0">
          <wp:extent cx="5943600" cy="523875"/>
          <wp:effectExtent l="0" t="0" r="0" b="9525"/>
          <wp:docPr id="1" name="Picture 1" descr="http://www.dartfirststate.com/images/DART_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rtfirststate.com/images/DART_brandin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387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1AC" w:rsidRDefault="008B71AC">
      <w:r>
        <w:separator/>
      </w:r>
    </w:p>
  </w:footnote>
  <w:footnote w:type="continuationSeparator" w:id="0">
    <w:p w:rsidR="008B71AC" w:rsidRDefault="008B71AC">
      <w:r>
        <w:continuationSeparator/>
      </w:r>
    </w:p>
  </w:footnote>
  <w:footnote w:id="1">
    <w:p w:rsidR="00166AF5" w:rsidRDefault="00166AF5" w:rsidP="00FE6C4A">
      <w:pPr>
        <w:pStyle w:val="FootnoteText"/>
      </w:pPr>
      <w:r>
        <w:rPr>
          <w:rStyle w:val="FootnoteReference"/>
        </w:rPr>
        <w:footnoteRef/>
      </w:r>
      <w:r>
        <w:t xml:space="preserve"> </w:t>
      </w:r>
      <w:proofErr w:type="gramStart"/>
      <w:r>
        <w:t>households</w:t>
      </w:r>
      <w:proofErr w:type="gramEnd"/>
      <w:r>
        <w:t xml:space="preserve"> where no person age 14 or older in the household speaks English only or speaks English “very well”.</w:t>
      </w:r>
    </w:p>
  </w:footnote>
  <w:footnote w:id="2">
    <w:p w:rsidR="00166AF5" w:rsidRDefault="00166AF5" w:rsidP="009F21DD">
      <w:pPr>
        <w:pStyle w:val="FootnoteText"/>
      </w:pPr>
      <w:r>
        <w:rPr>
          <w:rStyle w:val="FootnoteReference"/>
        </w:rPr>
        <w:footnoteRef/>
      </w:r>
      <w:r>
        <w:t xml:space="preserve"> Note regarding data limitations: This calculation deals with some sub-populations that are small and in some cases the estimates come with a significant margin of error; therefore, the percentages presented </w:t>
      </w:r>
      <w:r w:rsidRPr="00B245E1">
        <w:t>in Figures 2-7</w:t>
      </w:r>
      <w:r>
        <w:t xml:space="preserve"> can be considered good enough to identify the areas with highest percentages of LEP, non-English speakers, but percentages should not be used as concrete figures to compare with other data.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AF5" w:rsidRPr="000C529C" w:rsidRDefault="00166AF5" w:rsidP="000C529C">
    <w:pPr>
      <w:pStyle w:val="Header"/>
      <w:jc w:val="right"/>
      <w:rPr>
        <w:b/>
      </w:rPr>
    </w:pPr>
    <w:r>
      <w:rPr>
        <w:b/>
      </w:rPr>
      <w:t>Language Assistance Plan</w:t>
    </w:r>
  </w:p>
  <w:p w:rsidR="00166AF5" w:rsidRPr="000C529C" w:rsidRDefault="00166AF5" w:rsidP="000C529C">
    <w:pPr>
      <w:pStyle w:val="Header"/>
      <w:jc w:val="right"/>
      <w:rPr>
        <w:b/>
      </w:rPr>
    </w:pPr>
    <w:r>
      <w:rPr>
        <w:b/>
      </w:rPr>
      <w:t xml:space="preserve">December </w:t>
    </w:r>
    <w:r w:rsidRPr="000C529C">
      <w:rPr>
        <w:b/>
      </w:rPr>
      <w:t>201</w:t>
    </w:r>
    <w:r>
      <w:rPr>
        <w:b/>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3720"/>
    <w:multiLevelType w:val="hybridMultilevel"/>
    <w:tmpl w:val="2CB0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D4787"/>
    <w:multiLevelType w:val="hybridMultilevel"/>
    <w:tmpl w:val="76D44416"/>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
    <w:nsid w:val="03AE5EB0"/>
    <w:multiLevelType w:val="hybridMultilevel"/>
    <w:tmpl w:val="5B5C3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55FFB"/>
    <w:multiLevelType w:val="hybridMultilevel"/>
    <w:tmpl w:val="E66A06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22066"/>
    <w:multiLevelType w:val="hybridMultilevel"/>
    <w:tmpl w:val="42841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D7610"/>
    <w:multiLevelType w:val="multilevel"/>
    <w:tmpl w:val="94E69F06"/>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EE87CD8"/>
    <w:multiLevelType w:val="hybridMultilevel"/>
    <w:tmpl w:val="622C9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7E5431"/>
    <w:multiLevelType w:val="multilevel"/>
    <w:tmpl w:val="3392B008"/>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3491AB7"/>
    <w:multiLevelType w:val="multilevel"/>
    <w:tmpl w:val="347A8B4E"/>
    <w:lvl w:ilvl="0">
      <w:numFmt w:val="decimal"/>
      <w:lvlText w:val=""/>
      <w:lvlJc w:val="left"/>
    </w:lvl>
    <w:lvl w:ilvl="1">
      <w:start w:val="1"/>
      <w:numFmt w:val="lowerLetter"/>
      <w:lvlText w:val="%2."/>
      <w:lvlJc w:val="left"/>
      <w:rPr>
        <w:rFonts w:hint="default"/>
      </w:rPr>
    </w:lvl>
    <w:lvl w:ilvl="2">
      <w:start w:val="1"/>
      <w:numFmt w:val="upperLetter"/>
      <w:lvlText w:val="%3."/>
      <w:lvlJc w:val="left"/>
      <w:rPr>
        <w:rFonts w:ascii="Times New Roman" w:eastAsia="Times New Roman" w:hAnsi="Times New Roman" w:cs="Times New Roman"/>
      </w:rPr>
    </w:lvl>
    <w:lvl w:ilvl="3">
      <w:numFmt w:val="decimal"/>
      <w:lvlText w:val=""/>
      <w:lvlJc w:val="left"/>
    </w:lvl>
    <w:lvl w:ilvl="4">
      <w:numFmt w:val="decimal"/>
      <w:lvlText w:val=""/>
      <w:lvlJc w:val="left"/>
    </w:lvl>
    <w:lvl w:ilvl="5">
      <w:numFmt w:val="decimal"/>
      <w:lvlText w:val=""/>
      <w:lvlJc w:val="left"/>
    </w:lvl>
    <w:lvl w:ilvl="6">
      <w:start w:val="1"/>
      <w:numFmt w:val="upperRoman"/>
      <w:lvlText w:val="%7."/>
      <w:lvlJc w:val="right"/>
    </w:lvl>
    <w:lvl w:ilvl="7">
      <w:numFmt w:val="decimal"/>
      <w:lvlText w:val=""/>
      <w:lvlJc w:val="left"/>
    </w:lvl>
    <w:lvl w:ilvl="8">
      <w:numFmt w:val="decimal"/>
      <w:lvlText w:val=""/>
      <w:lvlJc w:val="left"/>
    </w:lvl>
  </w:abstractNum>
  <w:abstractNum w:abstractNumId="9">
    <w:nsid w:val="152313AE"/>
    <w:multiLevelType w:val="hybridMultilevel"/>
    <w:tmpl w:val="6DF26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1A671F"/>
    <w:multiLevelType w:val="hybridMultilevel"/>
    <w:tmpl w:val="B2E4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423265"/>
    <w:multiLevelType w:val="hybridMultilevel"/>
    <w:tmpl w:val="F2F2D186"/>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2">
    <w:nsid w:val="1C145F01"/>
    <w:multiLevelType w:val="hybridMultilevel"/>
    <w:tmpl w:val="C958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9212C9"/>
    <w:multiLevelType w:val="hybridMultilevel"/>
    <w:tmpl w:val="BEA66C26"/>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4">
    <w:nsid w:val="223E5858"/>
    <w:multiLevelType w:val="hybridMultilevel"/>
    <w:tmpl w:val="BD7E3A02"/>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5">
    <w:nsid w:val="2377347A"/>
    <w:multiLevelType w:val="multilevel"/>
    <w:tmpl w:val="E3CA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4359DA"/>
    <w:multiLevelType w:val="multilevel"/>
    <w:tmpl w:val="B790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EF4FCC"/>
    <w:multiLevelType w:val="hybridMultilevel"/>
    <w:tmpl w:val="0120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58368F"/>
    <w:multiLevelType w:val="hybridMultilevel"/>
    <w:tmpl w:val="71A07410"/>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9">
    <w:nsid w:val="3A465768"/>
    <w:multiLevelType w:val="hybridMultilevel"/>
    <w:tmpl w:val="D2B27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C4108C"/>
    <w:multiLevelType w:val="hybridMultilevel"/>
    <w:tmpl w:val="02B8A6B0"/>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1">
    <w:nsid w:val="3F0616EF"/>
    <w:multiLevelType w:val="hybridMultilevel"/>
    <w:tmpl w:val="60A29E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18B2ECA"/>
    <w:multiLevelType w:val="hybridMultilevel"/>
    <w:tmpl w:val="7600755A"/>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3">
    <w:nsid w:val="45656C06"/>
    <w:multiLevelType w:val="multilevel"/>
    <w:tmpl w:val="E58E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B55A03"/>
    <w:multiLevelType w:val="multilevel"/>
    <w:tmpl w:val="B008B4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95E4CCB"/>
    <w:multiLevelType w:val="hybridMultilevel"/>
    <w:tmpl w:val="7D76B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5B67FA"/>
    <w:multiLevelType w:val="multilevel"/>
    <w:tmpl w:val="38CC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9104CB"/>
    <w:multiLevelType w:val="multilevel"/>
    <w:tmpl w:val="1050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917892"/>
    <w:multiLevelType w:val="hybridMultilevel"/>
    <w:tmpl w:val="C4241CF4"/>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9">
    <w:nsid w:val="52CA5705"/>
    <w:multiLevelType w:val="multilevel"/>
    <w:tmpl w:val="B8AC4B02"/>
    <w:lvl w:ilvl="0">
      <w:start w:val="1"/>
      <w:numFmt w:val="decimal"/>
      <w:pStyle w:val="Outline1Char"/>
      <w:lvlText w:val="%1."/>
      <w:lvlJc w:val="left"/>
      <w:pPr>
        <w:tabs>
          <w:tab w:val="num" w:pos="630"/>
        </w:tabs>
        <w:ind w:left="630" w:hanging="360"/>
      </w:pPr>
      <w:rPr>
        <w:rFonts w:hint="default"/>
      </w:rPr>
    </w:lvl>
    <w:lvl w:ilvl="1">
      <w:start w:val="1"/>
      <w:numFmt w:val="lowerLetter"/>
      <w:pStyle w:val="Outlinea"/>
      <w:lvlText w:val="%2."/>
      <w:lvlJc w:val="left"/>
      <w:pPr>
        <w:tabs>
          <w:tab w:val="num" w:pos="720"/>
        </w:tabs>
        <w:ind w:left="720" w:hanging="360"/>
      </w:pPr>
      <w:rPr>
        <w:rFonts w:ascii="Times New Roman" w:eastAsia="Times New Roman" w:hAnsi="Times New Roman" w:cs="Times New Roman" w:hint="default"/>
      </w:rPr>
    </w:lvl>
    <w:lvl w:ilvl="2">
      <w:start w:val="1"/>
      <w:numFmt w:val="decimal"/>
      <w:lvlText w:val="(%3)"/>
      <w:lvlJc w:val="left"/>
      <w:pPr>
        <w:tabs>
          <w:tab w:val="num" w:pos="1152"/>
        </w:tabs>
        <w:ind w:left="1152" w:hanging="432"/>
      </w:pPr>
      <w:rPr>
        <w:rFonts w:hint="default"/>
      </w:rPr>
    </w:lvl>
    <w:lvl w:ilvl="3">
      <w:start w:val="1"/>
      <w:numFmt w:val="lowerLetter"/>
      <w:pStyle w:val="Outlinelevel6"/>
      <w:lvlText w:val="(%4)"/>
      <w:lvlJc w:val="left"/>
      <w:pPr>
        <w:tabs>
          <w:tab w:val="num" w:pos="1584"/>
        </w:tabs>
        <w:ind w:left="1584" w:hanging="432"/>
      </w:pPr>
      <w:rPr>
        <w:rFonts w:hint="default"/>
      </w:rPr>
    </w:lvl>
    <w:lvl w:ilvl="4">
      <w:start w:val="1"/>
      <w:numFmt w:val="decimal"/>
      <w:pStyle w:val="Outlinelevel5"/>
      <w:lvlText w:val="%5."/>
      <w:lvlJc w:val="left"/>
      <w:pPr>
        <w:tabs>
          <w:tab w:val="num" w:pos="1980"/>
        </w:tabs>
        <w:ind w:left="1980" w:hanging="360"/>
      </w:pPr>
      <w:rPr>
        <w:rFonts w:hint="default"/>
        <w:u w:val="none"/>
      </w:rPr>
    </w:lvl>
    <w:lvl w:ilvl="5">
      <w:start w:val="1"/>
      <w:numFmt w:val="lowerLetter"/>
      <w:pStyle w:val="Outlinelevel6"/>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30">
    <w:nsid w:val="568D1565"/>
    <w:multiLevelType w:val="hybridMultilevel"/>
    <w:tmpl w:val="E250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1B7013"/>
    <w:multiLevelType w:val="multilevel"/>
    <w:tmpl w:val="C64E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1C3755"/>
    <w:multiLevelType w:val="hybridMultilevel"/>
    <w:tmpl w:val="CB68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0108FD"/>
    <w:multiLevelType w:val="hybridMultilevel"/>
    <w:tmpl w:val="13C84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862279"/>
    <w:multiLevelType w:val="multilevel"/>
    <w:tmpl w:val="B008B488"/>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5">
    <w:nsid w:val="645F53E9"/>
    <w:multiLevelType w:val="hybridMultilevel"/>
    <w:tmpl w:val="9A5E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986A45"/>
    <w:multiLevelType w:val="hybridMultilevel"/>
    <w:tmpl w:val="DF94D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623F8D"/>
    <w:multiLevelType w:val="hybridMultilevel"/>
    <w:tmpl w:val="812280F0"/>
    <w:lvl w:ilvl="0" w:tplc="C6729CA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872DBF"/>
    <w:multiLevelType w:val="hybridMultilevel"/>
    <w:tmpl w:val="6C26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8F59B2"/>
    <w:multiLevelType w:val="hybridMultilevel"/>
    <w:tmpl w:val="A9827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D83E50"/>
    <w:multiLevelType w:val="hybridMultilevel"/>
    <w:tmpl w:val="828E22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E5204A7"/>
    <w:multiLevelType w:val="hybridMultilevel"/>
    <w:tmpl w:val="ED30FB3A"/>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nsid w:val="6FFE272A"/>
    <w:multiLevelType w:val="multilevel"/>
    <w:tmpl w:val="29144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6F10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F24B98"/>
    <w:multiLevelType w:val="singleLevel"/>
    <w:tmpl w:val="0409000F"/>
    <w:lvl w:ilvl="0">
      <w:start w:val="1"/>
      <w:numFmt w:val="decimal"/>
      <w:lvlText w:val="%1."/>
      <w:lvlJc w:val="left"/>
      <w:pPr>
        <w:tabs>
          <w:tab w:val="num" w:pos="360"/>
        </w:tabs>
        <w:ind w:left="360" w:hanging="360"/>
      </w:pPr>
    </w:lvl>
  </w:abstractNum>
  <w:abstractNum w:abstractNumId="45">
    <w:nsid w:val="71896CAE"/>
    <w:multiLevelType w:val="hybridMultilevel"/>
    <w:tmpl w:val="931040D8"/>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37135"/>
    <w:multiLevelType w:val="hybridMultilevel"/>
    <w:tmpl w:val="C28857C6"/>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7">
    <w:nsid w:val="7B67777C"/>
    <w:multiLevelType w:val="hybridMultilevel"/>
    <w:tmpl w:val="514AEF18"/>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num w:numId="1">
    <w:abstractNumId w:val="29"/>
  </w:num>
  <w:num w:numId="2">
    <w:abstractNumId w:val="7"/>
  </w:num>
  <w:num w:numId="3">
    <w:abstractNumId w:val="43"/>
  </w:num>
  <w:num w:numId="4">
    <w:abstractNumId w:val="6"/>
  </w:num>
  <w:num w:numId="5">
    <w:abstractNumId w:val="25"/>
  </w:num>
  <w:num w:numId="6">
    <w:abstractNumId w:val="10"/>
  </w:num>
  <w:num w:numId="7">
    <w:abstractNumId w:val="21"/>
  </w:num>
  <w:num w:numId="8">
    <w:abstractNumId w:val="41"/>
  </w:num>
  <w:num w:numId="9">
    <w:abstractNumId w:val="1"/>
  </w:num>
  <w:num w:numId="10">
    <w:abstractNumId w:val="18"/>
  </w:num>
  <w:num w:numId="11">
    <w:abstractNumId w:val="47"/>
  </w:num>
  <w:num w:numId="12">
    <w:abstractNumId w:val="11"/>
  </w:num>
  <w:num w:numId="13">
    <w:abstractNumId w:val="22"/>
  </w:num>
  <w:num w:numId="14">
    <w:abstractNumId w:val="20"/>
  </w:num>
  <w:num w:numId="15">
    <w:abstractNumId w:val="13"/>
  </w:num>
  <w:num w:numId="16">
    <w:abstractNumId w:val="14"/>
  </w:num>
  <w:num w:numId="17">
    <w:abstractNumId w:val="46"/>
  </w:num>
  <w:num w:numId="18">
    <w:abstractNumId w:val="28"/>
  </w:num>
  <w:num w:numId="19">
    <w:abstractNumId w:val="44"/>
  </w:num>
  <w:num w:numId="20">
    <w:abstractNumId w:val="33"/>
  </w:num>
  <w:num w:numId="21">
    <w:abstractNumId w:val="36"/>
  </w:num>
  <w:num w:numId="22">
    <w:abstractNumId w:val="9"/>
  </w:num>
  <w:num w:numId="23">
    <w:abstractNumId w:val="4"/>
  </w:num>
  <w:num w:numId="24">
    <w:abstractNumId w:val="42"/>
  </w:num>
  <w:num w:numId="25">
    <w:abstractNumId w:val="15"/>
  </w:num>
  <w:num w:numId="26">
    <w:abstractNumId w:val="23"/>
  </w:num>
  <w:num w:numId="27">
    <w:abstractNumId w:val="26"/>
  </w:num>
  <w:num w:numId="28">
    <w:abstractNumId w:val="31"/>
  </w:num>
  <w:num w:numId="29">
    <w:abstractNumId w:val="16"/>
  </w:num>
  <w:num w:numId="30">
    <w:abstractNumId w:val="27"/>
  </w:num>
  <w:num w:numId="31">
    <w:abstractNumId w:val="2"/>
  </w:num>
  <w:num w:numId="32">
    <w:abstractNumId w:val="34"/>
  </w:num>
  <w:num w:numId="33">
    <w:abstractNumId w:val="24"/>
  </w:num>
  <w:num w:numId="34">
    <w:abstractNumId w:val="8"/>
  </w:num>
  <w:num w:numId="35">
    <w:abstractNumId w:val="45"/>
  </w:num>
  <w:num w:numId="36">
    <w:abstractNumId w:val="37"/>
  </w:num>
  <w:num w:numId="37">
    <w:abstractNumId w:val="40"/>
  </w:num>
  <w:num w:numId="38">
    <w:abstractNumId w:val="0"/>
  </w:num>
  <w:num w:numId="39">
    <w:abstractNumId w:val="3"/>
  </w:num>
  <w:num w:numId="40">
    <w:abstractNumId w:val="35"/>
  </w:num>
  <w:num w:numId="41">
    <w:abstractNumId w:val="19"/>
  </w:num>
  <w:num w:numId="42">
    <w:abstractNumId w:val="17"/>
  </w:num>
  <w:num w:numId="43">
    <w:abstractNumId w:val="12"/>
  </w:num>
  <w:num w:numId="44">
    <w:abstractNumId w:val="30"/>
  </w:num>
  <w:num w:numId="45">
    <w:abstractNumId w:val="32"/>
  </w:num>
  <w:num w:numId="46">
    <w:abstractNumId w:val="39"/>
  </w:num>
  <w:num w:numId="47">
    <w:abstractNumId w:val="38"/>
  </w:num>
  <w:num w:numId="48">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4128"/>
    <o:shapelayout v:ext="edit">
      <o:idmap v:ext="edit" data="4"/>
    </o:shapelayout>
  </w:hdrShapeDefaults>
  <w:footnotePr>
    <w:footnote w:id="-1"/>
    <w:footnote w:id="0"/>
  </w:footnotePr>
  <w:endnotePr>
    <w:endnote w:id="-1"/>
    <w:endnote w:id="0"/>
  </w:endnotePr>
  <w:compat/>
  <w:rsids>
    <w:rsidRoot w:val="00F47CC3"/>
    <w:rsid w:val="000018B0"/>
    <w:rsid w:val="00001B6B"/>
    <w:rsid w:val="00002635"/>
    <w:rsid w:val="000032BF"/>
    <w:rsid w:val="00016551"/>
    <w:rsid w:val="0002143D"/>
    <w:rsid w:val="00023301"/>
    <w:rsid w:val="00027BCB"/>
    <w:rsid w:val="0003210D"/>
    <w:rsid w:val="00040299"/>
    <w:rsid w:val="0004573C"/>
    <w:rsid w:val="00050E67"/>
    <w:rsid w:val="0005465F"/>
    <w:rsid w:val="00054BEE"/>
    <w:rsid w:val="000573E2"/>
    <w:rsid w:val="00061436"/>
    <w:rsid w:val="00061D23"/>
    <w:rsid w:val="00063BC0"/>
    <w:rsid w:val="00070501"/>
    <w:rsid w:val="00073A7F"/>
    <w:rsid w:val="00076358"/>
    <w:rsid w:val="0008277B"/>
    <w:rsid w:val="00084BA2"/>
    <w:rsid w:val="000917A0"/>
    <w:rsid w:val="000947B5"/>
    <w:rsid w:val="0009760C"/>
    <w:rsid w:val="000A21D5"/>
    <w:rsid w:val="000A42C3"/>
    <w:rsid w:val="000B0257"/>
    <w:rsid w:val="000B21D6"/>
    <w:rsid w:val="000B38F9"/>
    <w:rsid w:val="000C157A"/>
    <w:rsid w:val="000C2722"/>
    <w:rsid w:val="000C3CB0"/>
    <w:rsid w:val="000C529C"/>
    <w:rsid w:val="000D6310"/>
    <w:rsid w:val="000E1753"/>
    <w:rsid w:val="000E2851"/>
    <w:rsid w:val="000E3213"/>
    <w:rsid w:val="000F00C4"/>
    <w:rsid w:val="000F048D"/>
    <w:rsid w:val="000F54E0"/>
    <w:rsid w:val="001036B0"/>
    <w:rsid w:val="00105209"/>
    <w:rsid w:val="00111166"/>
    <w:rsid w:val="00120F02"/>
    <w:rsid w:val="00121473"/>
    <w:rsid w:val="00126AC1"/>
    <w:rsid w:val="00127031"/>
    <w:rsid w:val="0014217E"/>
    <w:rsid w:val="00145041"/>
    <w:rsid w:val="001475F3"/>
    <w:rsid w:val="00150F01"/>
    <w:rsid w:val="001534DA"/>
    <w:rsid w:val="001607B2"/>
    <w:rsid w:val="00164D3F"/>
    <w:rsid w:val="00166AF5"/>
    <w:rsid w:val="00176FEB"/>
    <w:rsid w:val="00185718"/>
    <w:rsid w:val="0018602F"/>
    <w:rsid w:val="00187A29"/>
    <w:rsid w:val="0019104D"/>
    <w:rsid w:val="00191E20"/>
    <w:rsid w:val="001952B5"/>
    <w:rsid w:val="001A61C5"/>
    <w:rsid w:val="001B7264"/>
    <w:rsid w:val="001B7E71"/>
    <w:rsid w:val="001C0FE3"/>
    <w:rsid w:val="001C1DD7"/>
    <w:rsid w:val="001C2ACB"/>
    <w:rsid w:val="001C369D"/>
    <w:rsid w:val="001C3BED"/>
    <w:rsid w:val="001C4620"/>
    <w:rsid w:val="001D0EF9"/>
    <w:rsid w:val="001D2C97"/>
    <w:rsid w:val="001E3354"/>
    <w:rsid w:val="001E6620"/>
    <w:rsid w:val="001F216F"/>
    <w:rsid w:val="001F2CFF"/>
    <w:rsid w:val="001F5FF8"/>
    <w:rsid w:val="002050AD"/>
    <w:rsid w:val="00205EE6"/>
    <w:rsid w:val="0022152E"/>
    <w:rsid w:val="00222339"/>
    <w:rsid w:val="00230CA8"/>
    <w:rsid w:val="00235C9B"/>
    <w:rsid w:val="00240CF4"/>
    <w:rsid w:val="00241D5E"/>
    <w:rsid w:val="002438DC"/>
    <w:rsid w:val="0025021A"/>
    <w:rsid w:val="0025248D"/>
    <w:rsid w:val="002668F5"/>
    <w:rsid w:val="00274BAB"/>
    <w:rsid w:val="00283E7C"/>
    <w:rsid w:val="00287A7C"/>
    <w:rsid w:val="002926CE"/>
    <w:rsid w:val="00292C34"/>
    <w:rsid w:val="002A0E8A"/>
    <w:rsid w:val="002A0EAB"/>
    <w:rsid w:val="002A146B"/>
    <w:rsid w:val="002A29EB"/>
    <w:rsid w:val="002A2FE4"/>
    <w:rsid w:val="002A5297"/>
    <w:rsid w:val="002A6689"/>
    <w:rsid w:val="002B290B"/>
    <w:rsid w:val="002B3C9A"/>
    <w:rsid w:val="002D0719"/>
    <w:rsid w:val="002D34E5"/>
    <w:rsid w:val="002E16FE"/>
    <w:rsid w:val="002E3ED1"/>
    <w:rsid w:val="002F0766"/>
    <w:rsid w:val="002F1E37"/>
    <w:rsid w:val="002F2787"/>
    <w:rsid w:val="002F5321"/>
    <w:rsid w:val="0032090B"/>
    <w:rsid w:val="00320D5C"/>
    <w:rsid w:val="00323E48"/>
    <w:rsid w:val="00326963"/>
    <w:rsid w:val="00341823"/>
    <w:rsid w:val="00345634"/>
    <w:rsid w:val="003466A1"/>
    <w:rsid w:val="0034762B"/>
    <w:rsid w:val="00367273"/>
    <w:rsid w:val="00367EF8"/>
    <w:rsid w:val="00370AC7"/>
    <w:rsid w:val="00374F86"/>
    <w:rsid w:val="0037618D"/>
    <w:rsid w:val="003A69F4"/>
    <w:rsid w:val="003A7EC3"/>
    <w:rsid w:val="003B0B74"/>
    <w:rsid w:val="003C1C9C"/>
    <w:rsid w:val="003C2A40"/>
    <w:rsid w:val="003D1094"/>
    <w:rsid w:val="003D7647"/>
    <w:rsid w:val="003E7CC7"/>
    <w:rsid w:val="003F087A"/>
    <w:rsid w:val="003F205B"/>
    <w:rsid w:val="003F25A9"/>
    <w:rsid w:val="003F33F1"/>
    <w:rsid w:val="003F5183"/>
    <w:rsid w:val="003F6976"/>
    <w:rsid w:val="003F6BC8"/>
    <w:rsid w:val="003F7658"/>
    <w:rsid w:val="0040515D"/>
    <w:rsid w:val="00405AD8"/>
    <w:rsid w:val="004228DD"/>
    <w:rsid w:val="00423963"/>
    <w:rsid w:val="00445175"/>
    <w:rsid w:val="00450687"/>
    <w:rsid w:val="0045090B"/>
    <w:rsid w:val="004510DB"/>
    <w:rsid w:val="004609CB"/>
    <w:rsid w:val="00462CDE"/>
    <w:rsid w:val="00463455"/>
    <w:rsid w:val="00467D41"/>
    <w:rsid w:val="004725DC"/>
    <w:rsid w:val="00475BB9"/>
    <w:rsid w:val="004775A1"/>
    <w:rsid w:val="00481A09"/>
    <w:rsid w:val="004820EA"/>
    <w:rsid w:val="00485904"/>
    <w:rsid w:val="004914B1"/>
    <w:rsid w:val="004945F7"/>
    <w:rsid w:val="004A3EA5"/>
    <w:rsid w:val="004A61E2"/>
    <w:rsid w:val="004B14B1"/>
    <w:rsid w:val="004B19BD"/>
    <w:rsid w:val="004B3C33"/>
    <w:rsid w:val="004B7CD2"/>
    <w:rsid w:val="004C32E6"/>
    <w:rsid w:val="004C6B2C"/>
    <w:rsid w:val="004D1ABE"/>
    <w:rsid w:val="004E102F"/>
    <w:rsid w:val="004E41CF"/>
    <w:rsid w:val="004F08C3"/>
    <w:rsid w:val="004F49C6"/>
    <w:rsid w:val="004F51DE"/>
    <w:rsid w:val="004F69B7"/>
    <w:rsid w:val="005027F8"/>
    <w:rsid w:val="0050335E"/>
    <w:rsid w:val="005041EE"/>
    <w:rsid w:val="00505907"/>
    <w:rsid w:val="0051543A"/>
    <w:rsid w:val="005172B5"/>
    <w:rsid w:val="00521BF4"/>
    <w:rsid w:val="0053014C"/>
    <w:rsid w:val="0053794D"/>
    <w:rsid w:val="0054347D"/>
    <w:rsid w:val="00550352"/>
    <w:rsid w:val="00550D3A"/>
    <w:rsid w:val="00551513"/>
    <w:rsid w:val="00567F1B"/>
    <w:rsid w:val="00571B45"/>
    <w:rsid w:val="005735C6"/>
    <w:rsid w:val="005831F0"/>
    <w:rsid w:val="00587F28"/>
    <w:rsid w:val="005908B7"/>
    <w:rsid w:val="0059799D"/>
    <w:rsid w:val="005A1AD0"/>
    <w:rsid w:val="005B1756"/>
    <w:rsid w:val="005B6737"/>
    <w:rsid w:val="005B6868"/>
    <w:rsid w:val="005C429B"/>
    <w:rsid w:val="005C47CB"/>
    <w:rsid w:val="005C57C4"/>
    <w:rsid w:val="005C59D2"/>
    <w:rsid w:val="005D2EAE"/>
    <w:rsid w:val="005D34AB"/>
    <w:rsid w:val="005D411A"/>
    <w:rsid w:val="005E07D8"/>
    <w:rsid w:val="005E40DA"/>
    <w:rsid w:val="005E4267"/>
    <w:rsid w:val="005E4324"/>
    <w:rsid w:val="005F2020"/>
    <w:rsid w:val="005F5B87"/>
    <w:rsid w:val="006030B2"/>
    <w:rsid w:val="0060340B"/>
    <w:rsid w:val="00603EAA"/>
    <w:rsid w:val="006057A4"/>
    <w:rsid w:val="00606612"/>
    <w:rsid w:val="00610408"/>
    <w:rsid w:val="00627512"/>
    <w:rsid w:val="00627BFE"/>
    <w:rsid w:val="00640225"/>
    <w:rsid w:val="006445C9"/>
    <w:rsid w:val="006618AB"/>
    <w:rsid w:val="00662C1D"/>
    <w:rsid w:val="00662CB0"/>
    <w:rsid w:val="00670332"/>
    <w:rsid w:val="00672ECA"/>
    <w:rsid w:val="00673F7C"/>
    <w:rsid w:val="00680375"/>
    <w:rsid w:val="006820A4"/>
    <w:rsid w:val="00686A1E"/>
    <w:rsid w:val="0068705C"/>
    <w:rsid w:val="00693B44"/>
    <w:rsid w:val="006A06DD"/>
    <w:rsid w:val="006A28B1"/>
    <w:rsid w:val="006A4E96"/>
    <w:rsid w:val="006A6EA1"/>
    <w:rsid w:val="006B0E6A"/>
    <w:rsid w:val="006B4C4B"/>
    <w:rsid w:val="006B54A8"/>
    <w:rsid w:val="006C22AE"/>
    <w:rsid w:val="006C33C6"/>
    <w:rsid w:val="006C3961"/>
    <w:rsid w:val="006C4AD5"/>
    <w:rsid w:val="006D6D6F"/>
    <w:rsid w:val="006E2C13"/>
    <w:rsid w:val="006E74FB"/>
    <w:rsid w:val="0071034E"/>
    <w:rsid w:val="007108E2"/>
    <w:rsid w:val="007153A6"/>
    <w:rsid w:val="007165BB"/>
    <w:rsid w:val="007277A6"/>
    <w:rsid w:val="00740993"/>
    <w:rsid w:val="00740A74"/>
    <w:rsid w:val="007444F9"/>
    <w:rsid w:val="0075127A"/>
    <w:rsid w:val="0075299C"/>
    <w:rsid w:val="0075647D"/>
    <w:rsid w:val="00756D44"/>
    <w:rsid w:val="007637D1"/>
    <w:rsid w:val="00777C19"/>
    <w:rsid w:val="007878D2"/>
    <w:rsid w:val="0079288A"/>
    <w:rsid w:val="00793E11"/>
    <w:rsid w:val="007A6FBB"/>
    <w:rsid w:val="007C0EBF"/>
    <w:rsid w:val="007C1775"/>
    <w:rsid w:val="007D29B8"/>
    <w:rsid w:val="007D3388"/>
    <w:rsid w:val="007D66CE"/>
    <w:rsid w:val="007F0EDF"/>
    <w:rsid w:val="007F33E9"/>
    <w:rsid w:val="007F5F67"/>
    <w:rsid w:val="008018ED"/>
    <w:rsid w:val="0080268B"/>
    <w:rsid w:val="00806746"/>
    <w:rsid w:val="0081510C"/>
    <w:rsid w:val="00815CCF"/>
    <w:rsid w:val="00843016"/>
    <w:rsid w:val="00845BD1"/>
    <w:rsid w:val="008514D4"/>
    <w:rsid w:val="008550C8"/>
    <w:rsid w:val="00860E6F"/>
    <w:rsid w:val="00862696"/>
    <w:rsid w:val="00866070"/>
    <w:rsid w:val="008717D9"/>
    <w:rsid w:val="00872085"/>
    <w:rsid w:val="0087342F"/>
    <w:rsid w:val="00877051"/>
    <w:rsid w:val="00885642"/>
    <w:rsid w:val="00885D6B"/>
    <w:rsid w:val="0088777A"/>
    <w:rsid w:val="00893D7E"/>
    <w:rsid w:val="00894006"/>
    <w:rsid w:val="00894B35"/>
    <w:rsid w:val="008963ED"/>
    <w:rsid w:val="008A5EED"/>
    <w:rsid w:val="008B71AC"/>
    <w:rsid w:val="008C2964"/>
    <w:rsid w:val="008C329E"/>
    <w:rsid w:val="008C6796"/>
    <w:rsid w:val="008D0AB0"/>
    <w:rsid w:val="008D39C6"/>
    <w:rsid w:val="008D42EC"/>
    <w:rsid w:val="008D6978"/>
    <w:rsid w:val="008D75F1"/>
    <w:rsid w:val="008E08FD"/>
    <w:rsid w:val="008E46D7"/>
    <w:rsid w:val="008E5994"/>
    <w:rsid w:val="008E778A"/>
    <w:rsid w:val="008F42F8"/>
    <w:rsid w:val="00904A90"/>
    <w:rsid w:val="00913E13"/>
    <w:rsid w:val="00920298"/>
    <w:rsid w:val="00923BF6"/>
    <w:rsid w:val="00931BDA"/>
    <w:rsid w:val="009326DE"/>
    <w:rsid w:val="0093557A"/>
    <w:rsid w:val="00943B68"/>
    <w:rsid w:val="00947867"/>
    <w:rsid w:val="009508F2"/>
    <w:rsid w:val="00950BAE"/>
    <w:rsid w:val="00952755"/>
    <w:rsid w:val="0096429D"/>
    <w:rsid w:val="009743AC"/>
    <w:rsid w:val="0097512E"/>
    <w:rsid w:val="0098192D"/>
    <w:rsid w:val="0098656A"/>
    <w:rsid w:val="009914EC"/>
    <w:rsid w:val="00994790"/>
    <w:rsid w:val="009A0A9F"/>
    <w:rsid w:val="009A2D81"/>
    <w:rsid w:val="009A4C55"/>
    <w:rsid w:val="009A6075"/>
    <w:rsid w:val="009B17F3"/>
    <w:rsid w:val="009B420A"/>
    <w:rsid w:val="009B66EE"/>
    <w:rsid w:val="009B7B3C"/>
    <w:rsid w:val="009C2AB1"/>
    <w:rsid w:val="009C6D0B"/>
    <w:rsid w:val="009E1A0B"/>
    <w:rsid w:val="009E3BEB"/>
    <w:rsid w:val="009E4EA4"/>
    <w:rsid w:val="009E6D0D"/>
    <w:rsid w:val="009F21DD"/>
    <w:rsid w:val="009F3552"/>
    <w:rsid w:val="00A00D8E"/>
    <w:rsid w:val="00A076E7"/>
    <w:rsid w:val="00A15B78"/>
    <w:rsid w:val="00A16598"/>
    <w:rsid w:val="00A16882"/>
    <w:rsid w:val="00A20FAB"/>
    <w:rsid w:val="00A240DD"/>
    <w:rsid w:val="00A246C0"/>
    <w:rsid w:val="00A27378"/>
    <w:rsid w:val="00A34EBD"/>
    <w:rsid w:val="00A35B36"/>
    <w:rsid w:val="00A41F0A"/>
    <w:rsid w:val="00A467E8"/>
    <w:rsid w:val="00A50D9C"/>
    <w:rsid w:val="00A52421"/>
    <w:rsid w:val="00A61C04"/>
    <w:rsid w:val="00A67BD8"/>
    <w:rsid w:val="00A768FC"/>
    <w:rsid w:val="00A77F65"/>
    <w:rsid w:val="00A839DE"/>
    <w:rsid w:val="00A85458"/>
    <w:rsid w:val="00A94E3B"/>
    <w:rsid w:val="00A97A52"/>
    <w:rsid w:val="00A97CF2"/>
    <w:rsid w:val="00AA0CC6"/>
    <w:rsid w:val="00AA43AA"/>
    <w:rsid w:val="00AA74D8"/>
    <w:rsid w:val="00AB26B1"/>
    <w:rsid w:val="00AB3618"/>
    <w:rsid w:val="00AB3F34"/>
    <w:rsid w:val="00AC455F"/>
    <w:rsid w:val="00AC6634"/>
    <w:rsid w:val="00AD0BA5"/>
    <w:rsid w:val="00AD1C56"/>
    <w:rsid w:val="00AD31B2"/>
    <w:rsid w:val="00AD553B"/>
    <w:rsid w:val="00AE22D2"/>
    <w:rsid w:val="00AE344F"/>
    <w:rsid w:val="00B00952"/>
    <w:rsid w:val="00B10B60"/>
    <w:rsid w:val="00B14985"/>
    <w:rsid w:val="00B159B4"/>
    <w:rsid w:val="00B20FCA"/>
    <w:rsid w:val="00B21911"/>
    <w:rsid w:val="00B224EB"/>
    <w:rsid w:val="00B245E1"/>
    <w:rsid w:val="00B272ED"/>
    <w:rsid w:val="00B30415"/>
    <w:rsid w:val="00B418CD"/>
    <w:rsid w:val="00B453E8"/>
    <w:rsid w:val="00B54607"/>
    <w:rsid w:val="00B55C91"/>
    <w:rsid w:val="00B57C94"/>
    <w:rsid w:val="00B63ED3"/>
    <w:rsid w:val="00B64C4F"/>
    <w:rsid w:val="00B64F7C"/>
    <w:rsid w:val="00B70E27"/>
    <w:rsid w:val="00B72B53"/>
    <w:rsid w:val="00B730AF"/>
    <w:rsid w:val="00B732C4"/>
    <w:rsid w:val="00B93A3E"/>
    <w:rsid w:val="00B9409A"/>
    <w:rsid w:val="00B94372"/>
    <w:rsid w:val="00B9440D"/>
    <w:rsid w:val="00B97BB8"/>
    <w:rsid w:val="00BA1EDE"/>
    <w:rsid w:val="00BA4742"/>
    <w:rsid w:val="00BA4ED5"/>
    <w:rsid w:val="00BB204F"/>
    <w:rsid w:val="00BB461D"/>
    <w:rsid w:val="00BB5489"/>
    <w:rsid w:val="00BC3051"/>
    <w:rsid w:val="00BC7196"/>
    <w:rsid w:val="00BC7C9B"/>
    <w:rsid w:val="00BD427B"/>
    <w:rsid w:val="00BD5716"/>
    <w:rsid w:val="00BE0165"/>
    <w:rsid w:val="00BE1A1E"/>
    <w:rsid w:val="00BF00BD"/>
    <w:rsid w:val="00BF0481"/>
    <w:rsid w:val="00BF70AC"/>
    <w:rsid w:val="00C057B2"/>
    <w:rsid w:val="00C135B8"/>
    <w:rsid w:val="00C1736F"/>
    <w:rsid w:val="00C223B3"/>
    <w:rsid w:val="00C25B0D"/>
    <w:rsid w:val="00C328F2"/>
    <w:rsid w:val="00C33348"/>
    <w:rsid w:val="00C34A9F"/>
    <w:rsid w:val="00C404C6"/>
    <w:rsid w:val="00C42E26"/>
    <w:rsid w:val="00C51931"/>
    <w:rsid w:val="00C51F9E"/>
    <w:rsid w:val="00C65EAF"/>
    <w:rsid w:val="00C6651B"/>
    <w:rsid w:val="00C7056D"/>
    <w:rsid w:val="00C766D5"/>
    <w:rsid w:val="00C80F51"/>
    <w:rsid w:val="00C83339"/>
    <w:rsid w:val="00C93E58"/>
    <w:rsid w:val="00C948A8"/>
    <w:rsid w:val="00C94E11"/>
    <w:rsid w:val="00CA6E80"/>
    <w:rsid w:val="00CB0BE4"/>
    <w:rsid w:val="00CB691D"/>
    <w:rsid w:val="00CC28AF"/>
    <w:rsid w:val="00CC6FED"/>
    <w:rsid w:val="00CD12D2"/>
    <w:rsid w:val="00CD146F"/>
    <w:rsid w:val="00CD21E9"/>
    <w:rsid w:val="00CD369B"/>
    <w:rsid w:val="00CF25B9"/>
    <w:rsid w:val="00D10CEA"/>
    <w:rsid w:val="00D11990"/>
    <w:rsid w:val="00D16A7D"/>
    <w:rsid w:val="00D17EB8"/>
    <w:rsid w:val="00D2752E"/>
    <w:rsid w:val="00D32FE3"/>
    <w:rsid w:val="00D36A3E"/>
    <w:rsid w:val="00D4087B"/>
    <w:rsid w:val="00D46D61"/>
    <w:rsid w:val="00D53B81"/>
    <w:rsid w:val="00D54D32"/>
    <w:rsid w:val="00D569C2"/>
    <w:rsid w:val="00D61B0D"/>
    <w:rsid w:val="00D636BD"/>
    <w:rsid w:val="00D6473C"/>
    <w:rsid w:val="00D86854"/>
    <w:rsid w:val="00D90B4C"/>
    <w:rsid w:val="00D97693"/>
    <w:rsid w:val="00DA4791"/>
    <w:rsid w:val="00DA5B7D"/>
    <w:rsid w:val="00DB2F27"/>
    <w:rsid w:val="00DB4A57"/>
    <w:rsid w:val="00DB7FA2"/>
    <w:rsid w:val="00DC0FF0"/>
    <w:rsid w:val="00DC13A4"/>
    <w:rsid w:val="00DD0117"/>
    <w:rsid w:val="00DD2C19"/>
    <w:rsid w:val="00DD4163"/>
    <w:rsid w:val="00DE38DB"/>
    <w:rsid w:val="00DE7BDC"/>
    <w:rsid w:val="00DF1356"/>
    <w:rsid w:val="00DF38A6"/>
    <w:rsid w:val="00DF5C2D"/>
    <w:rsid w:val="00E00A53"/>
    <w:rsid w:val="00E050BA"/>
    <w:rsid w:val="00E064A0"/>
    <w:rsid w:val="00E10493"/>
    <w:rsid w:val="00E1758C"/>
    <w:rsid w:val="00E20C05"/>
    <w:rsid w:val="00E21A4B"/>
    <w:rsid w:val="00E223E9"/>
    <w:rsid w:val="00E230F9"/>
    <w:rsid w:val="00E24D97"/>
    <w:rsid w:val="00E25923"/>
    <w:rsid w:val="00E26231"/>
    <w:rsid w:val="00E33063"/>
    <w:rsid w:val="00E469DE"/>
    <w:rsid w:val="00E825A9"/>
    <w:rsid w:val="00E87F2A"/>
    <w:rsid w:val="00EB02F5"/>
    <w:rsid w:val="00EB4A2D"/>
    <w:rsid w:val="00EB4CC5"/>
    <w:rsid w:val="00EC253C"/>
    <w:rsid w:val="00ED30A4"/>
    <w:rsid w:val="00ED66B4"/>
    <w:rsid w:val="00EE1928"/>
    <w:rsid w:val="00EE4137"/>
    <w:rsid w:val="00EE51F6"/>
    <w:rsid w:val="00EE6ECA"/>
    <w:rsid w:val="00EF08DA"/>
    <w:rsid w:val="00EF1EAC"/>
    <w:rsid w:val="00F01F70"/>
    <w:rsid w:val="00F0265B"/>
    <w:rsid w:val="00F02EF5"/>
    <w:rsid w:val="00F041A7"/>
    <w:rsid w:val="00F05205"/>
    <w:rsid w:val="00F14931"/>
    <w:rsid w:val="00F369D3"/>
    <w:rsid w:val="00F42F71"/>
    <w:rsid w:val="00F47CC3"/>
    <w:rsid w:val="00F53271"/>
    <w:rsid w:val="00F542E7"/>
    <w:rsid w:val="00F57C9C"/>
    <w:rsid w:val="00F66608"/>
    <w:rsid w:val="00F66BBD"/>
    <w:rsid w:val="00F70DE9"/>
    <w:rsid w:val="00F768D4"/>
    <w:rsid w:val="00F76DA5"/>
    <w:rsid w:val="00F77357"/>
    <w:rsid w:val="00F803C2"/>
    <w:rsid w:val="00F814E1"/>
    <w:rsid w:val="00F877B2"/>
    <w:rsid w:val="00F902AF"/>
    <w:rsid w:val="00F9206C"/>
    <w:rsid w:val="00F92AF8"/>
    <w:rsid w:val="00F94156"/>
    <w:rsid w:val="00FA35DF"/>
    <w:rsid w:val="00FA45B1"/>
    <w:rsid w:val="00FA767E"/>
    <w:rsid w:val="00FA77E1"/>
    <w:rsid w:val="00FB00D4"/>
    <w:rsid w:val="00FB0226"/>
    <w:rsid w:val="00FB6A10"/>
    <w:rsid w:val="00FC0DD9"/>
    <w:rsid w:val="00FE311C"/>
    <w:rsid w:val="00FE6C4A"/>
    <w:rsid w:val="00FF1DEC"/>
    <w:rsid w:val="00FF39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602F"/>
    <w:rPr>
      <w:sz w:val="24"/>
      <w:szCs w:val="24"/>
    </w:rPr>
  </w:style>
  <w:style w:type="paragraph" w:styleId="Heading1">
    <w:name w:val="heading 1"/>
    <w:basedOn w:val="Normal"/>
    <w:next w:val="Normal"/>
    <w:link w:val="Heading1Char"/>
    <w:qFormat/>
    <w:rsid w:val="002E16F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47CC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C1736F"/>
    <w:pPr>
      <w:keepNext/>
      <w:spacing w:before="240" w:after="60"/>
      <w:outlineLvl w:val="2"/>
    </w:pPr>
    <w:rPr>
      <w:rFonts w:ascii="Cambria" w:hAnsi="Cambria"/>
      <w:b/>
      <w:bCs/>
      <w:sz w:val="26"/>
      <w:szCs w:val="26"/>
    </w:rPr>
  </w:style>
  <w:style w:type="paragraph" w:styleId="Heading4">
    <w:name w:val="heading 4"/>
    <w:basedOn w:val="Normal"/>
    <w:next w:val="Normal"/>
    <w:qFormat/>
    <w:rsid w:val="00F47CC3"/>
    <w:pPr>
      <w:keepNext/>
      <w:spacing w:before="280" w:after="290" w:line="372" w:lineRule="auto"/>
      <w:outlineLvl w:val="3"/>
    </w:pPr>
    <w:rPr>
      <w:rFonts w:ascii="Arial" w:eastAsia="SimHei" w:hAnsi="Arial" w:cs="Arial"/>
      <w:b/>
      <w:bCs/>
      <w:kern w:val="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F47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F47CC3"/>
    <w:rPr>
      <w:color w:val="0000FF"/>
      <w:u w:val="single"/>
    </w:rPr>
  </w:style>
  <w:style w:type="paragraph" w:styleId="NormalWeb">
    <w:name w:val="Normal (Web)"/>
    <w:basedOn w:val="Normal"/>
    <w:uiPriority w:val="99"/>
    <w:rsid w:val="00F47CC3"/>
    <w:pPr>
      <w:spacing w:before="100" w:beforeAutospacing="1" w:after="100" w:afterAutospacing="1"/>
    </w:pPr>
  </w:style>
  <w:style w:type="paragraph" w:styleId="Footer">
    <w:name w:val="footer"/>
    <w:basedOn w:val="Normal"/>
    <w:link w:val="FooterChar"/>
    <w:uiPriority w:val="99"/>
    <w:rsid w:val="00F47CC3"/>
    <w:pPr>
      <w:tabs>
        <w:tab w:val="center" w:pos="4320"/>
        <w:tab w:val="right" w:pos="8640"/>
      </w:tabs>
    </w:pPr>
  </w:style>
  <w:style w:type="character" w:styleId="PageNumber">
    <w:name w:val="page number"/>
    <w:basedOn w:val="DefaultParagraphFont"/>
    <w:rsid w:val="00F47CC3"/>
  </w:style>
  <w:style w:type="paragraph" w:customStyle="1" w:styleId="Outlinelevel5">
    <w:name w:val="Outline level 5"/>
    <w:basedOn w:val="BodyText"/>
    <w:link w:val="Outlinelevel5Char"/>
    <w:rsid w:val="00F47CC3"/>
    <w:pPr>
      <w:numPr>
        <w:ilvl w:val="4"/>
        <w:numId w:val="1"/>
      </w:numPr>
      <w:tabs>
        <w:tab w:val="left" w:pos="2592"/>
      </w:tabs>
      <w:spacing w:after="240"/>
    </w:pPr>
    <w:rPr>
      <w:szCs w:val="20"/>
    </w:rPr>
  </w:style>
  <w:style w:type="paragraph" w:styleId="BodyText">
    <w:name w:val="Body Text"/>
    <w:basedOn w:val="Normal"/>
    <w:rsid w:val="00F47CC3"/>
    <w:pPr>
      <w:spacing w:after="120"/>
    </w:pPr>
  </w:style>
  <w:style w:type="paragraph" w:customStyle="1" w:styleId="Outline1Char">
    <w:name w:val="Outline 1 Char"/>
    <w:basedOn w:val="BodyText"/>
    <w:link w:val="Outline1CharChar"/>
    <w:rsid w:val="00F47CC3"/>
    <w:pPr>
      <w:numPr>
        <w:numId w:val="1"/>
      </w:numPr>
      <w:tabs>
        <w:tab w:val="left" w:pos="504"/>
      </w:tabs>
      <w:spacing w:after="240"/>
    </w:pPr>
    <w:rPr>
      <w:szCs w:val="20"/>
    </w:rPr>
  </w:style>
  <w:style w:type="character" w:customStyle="1" w:styleId="Outline1CharChar">
    <w:name w:val="Outline 1 Char Char"/>
    <w:basedOn w:val="DefaultParagraphFont"/>
    <w:link w:val="Outline1Char"/>
    <w:rsid w:val="00F47CC3"/>
    <w:rPr>
      <w:sz w:val="24"/>
    </w:rPr>
  </w:style>
  <w:style w:type="paragraph" w:customStyle="1" w:styleId="Outlinea">
    <w:name w:val="Outline a"/>
    <w:basedOn w:val="BodyText"/>
    <w:link w:val="OutlineaChar"/>
    <w:rsid w:val="00F47CC3"/>
    <w:pPr>
      <w:numPr>
        <w:ilvl w:val="1"/>
        <w:numId w:val="1"/>
      </w:numPr>
      <w:spacing w:after="240"/>
    </w:pPr>
    <w:rPr>
      <w:szCs w:val="20"/>
    </w:rPr>
  </w:style>
  <w:style w:type="character" w:customStyle="1" w:styleId="OutlineaChar">
    <w:name w:val="Outline a Char"/>
    <w:basedOn w:val="DefaultParagraphFont"/>
    <w:link w:val="Outlinea"/>
    <w:rsid w:val="00F47CC3"/>
    <w:rPr>
      <w:sz w:val="24"/>
    </w:rPr>
  </w:style>
  <w:style w:type="paragraph" w:customStyle="1" w:styleId="Outline1">
    <w:name w:val="Outline (1)"/>
    <w:basedOn w:val="BodyText"/>
    <w:link w:val="Outline1Char0"/>
    <w:rsid w:val="00F47CC3"/>
    <w:pPr>
      <w:tabs>
        <w:tab w:val="num" w:pos="1152"/>
        <w:tab w:val="left" w:pos="1584"/>
      </w:tabs>
      <w:spacing w:after="240"/>
      <w:ind w:left="1152" w:hanging="432"/>
    </w:pPr>
    <w:rPr>
      <w:szCs w:val="20"/>
    </w:rPr>
  </w:style>
  <w:style w:type="paragraph" w:customStyle="1" w:styleId="Outlinea0">
    <w:name w:val="Outline (a)"/>
    <w:basedOn w:val="BodyText"/>
    <w:rsid w:val="00F47CC3"/>
    <w:pPr>
      <w:tabs>
        <w:tab w:val="num" w:pos="1584"/>
        <w:tab w:val="left" w:pos="2160"/>
      </w:tabs>
      <w:spacing w:after="240"/>
      <w:ind w:left="1584" w:hanging="432"/>
    </w:pPr>
    <w:rPr>
      <w:szCs w:val="20"/>
    </w:rPr>
  </w:style>
  <w:style w:type="paragraph" w:customStyle="1" w:styleId="Outlinelevel6">
    <w:name w:val="Outline level 6"/>
    <w:basedOn w:val="BodyText"/>
    <w:rsid w:val="00F47CC3"/>
    <w:pPr>
      <w:numPr>
        <w:ilvl w:val="5"/>
        <w:numId w:val="1"/>
      </w:numPr>
      <w:tabs>
        <w:tab w:val="left" w:pos="3024"/>
      </w:tabs>
      <w:spacing w:after="240"/>
    </w:pPr>
    <w:rPr>
      <w:szCs w:val="20"/>
    </w:rPr>
  </w:style>
  <w:style w:type="paragraph" w:styleId="Header">
    <w:name w:val="header"/>
    <w:basedOn w:val="Normal"/>
    <w:rsid w:val="00F47CC3"/>
    <w:pPr>
      <w:tabs>
        <w:tab w:val="center" w:pos="4320"/>
        <w:tab w:val="right" w:pos="8640"/>
      </w:tabs>
    </w:pPr>
  </w:style>
  <w:style w:type="character" w:styleId="FollowedHyperlink">
    <w:name w:val="FollowedHyperlink"/>
    <w:basedOn w:val="DefaultParagraphFont"/>
    <w:rsid w:val="00F47CC3"/>
    <w:rPr>
      <w:color w:val="800080"/>
      <w:u w:val="single"/>
    </w:rPr>
  </w:style>
  <w:style w:type="character" w:styleId="Emphasis">
    <w:name w:val="Emphasis"/>
    <w:basedOn w:val="DefaultParagraphFont"/>
    <w:qFormat/>
    <w:rsid w:val="00F47CC3"/>
    <w:rPr>
      <w:i/>
      <w:iCs/>
    </w:rPr>
  </w:style>
  <w:style w:type="character" w:customStyle="1" w:styleId="bodycopy1">
    <w:name w:val="bodycopy1"/>
    <w:basedOn w:val="DefaultParagraphFont"/>
    <w:rsid w:val="00F47CC3"/>
    <w:rPr>
      <w:rFonts w:ascii="Times New Roman" w:hAnsi="Times New Roman" w:cs="Times New Roman" w:hint="default"/>
      <w:color w:val="004079"/>
      <w:sz w:val="27"/>
      <w:szCs w:val="27"/>
    </w:rPr>
  </w:style>
  <w:style w:type="paragraph" w:customStyle="1" w:styleId="Outline10">
    <w:name w:val="Outline 1"/>
    <w:basedOn w:val="BodyText"/>
    <w:link w:val="Outline1Char1"/>
    <w:rsid w:val="00F47CC3"/>
    <w:pPr>
      <w:tabs>
        <w:tab w:val="num" w:pos="360"/>
        <w:tab w:val="left" w:pos="504"/>
      </w:tabs>
      <w:spacing w:after="240"/>
      <w:ind w:left="360" w:hanging="360"/>
    </w:pPr>
    <w:rPr>
      <w:szCs w:val="20"/>
    </w:rPr>
  </w:style>
  <w:style w:type="character" w:customStyle="1" w:styleId="Outline1Char1">
    <w:name w:val="Outline 1 Char1"/>
    <w:basedOn w:val="DefaultParagraphFont"/>
    <w:link w:val="Outline10"/>
    <w:rsid w:val="00F47CC3"/>
    <w:rPr>
      <w:sz w:val="24"/>
      <w:lang w:val="en-US" w:eastAsia="en-US" w:bidi="ar-SA"/>
    </w:rPr>
  </w:style>
  <w:style w:type="paragraph" w:customStyle="1" w:styleId="SpecialInstr1">
    <w:name w:val="SpecialInstr1"/>
    <w:basedOn w:val="Normal"/>
    <w:next w:val="Normal"/>
    <w:rsid w:val="00F47CC3"/>
    <w:pPr>
      <w:keepLines/>
      <w:framePr w:w="11131" w:hSpace="187" w:wrap="around" w:vAnchor="page" w:hAnchor="page" w:x="835" w:y="548"/>
      <w:spacing w:before="240" w:after="240" w:line="240" w:lineRule="atLeast"/>
      <w:ind w:left="7114" w:right="158"/>
    </w:pPr>
    <w:rPr>
      <w:rFonts w:ascii="Arial" w:hAnsi="Arial"/>
      <w:b/>
      <w:sz w:val="20"/>
      <w:szCs w:val="20"/>
    </w:rPr>
  </w:style>
  <w:style w:type="paragraph" w:customStyle="1" w:styleId="BodySingle">
    <w:name w:val="Body Single"/>
    <w:rsid w:val="00F47CC3"/>
    <w:pPr>
      <w:snapToGrid w:val="0"/>
    </w:pPr>
    <w:rPr>
      <w:rFonts w:ascii="Courier" w:hAnsi="Courier"/>
      <w:color w:val="000000"/>
      <w:sz w:val="24"/>
    </w:rPr>
  </w:style>
  <w:style w:type="paragraph" w:customStyle="1" w:styleId="FrameText">
    <w:name w:val="Frame Text"/>
    <w:rsid w:val="00F47CC3"/>
    <w:pPr>
      <w:snapToGrid w:val="0"/>
      <w:spacing w:after="43"/>
    </w:pPr>
    <w:rPr>
      <w:rFonts w:ascii="Arial" w:hAnsi="Arial"/>
      <w:color w:val="000000"/>
      <w:sz w:val="24"/>
    </w:rPr>
  </w:style>
  <w:style w:type="character" w:customStyle="1" w:styleId="Heading1Char">
    <w:name w:val="Heading 1 Char"/>
    <w:basedOn w:val="DefaultParagraphFont"/>
    <w:link w:val="Heading1"/>
    <w:rsid w:val="002E16FE"/>
    <w:rPr>
      <w:rFonts w:ascii="Arial" w:hAnsi="Arial" w:cs="Arial"/>
      <w:b/>
      <w:bCs/>
      <w:kern w:val="32"/>
      <w:sz w:val="32"/>
      <w:szCs w:val="32"/>
    </w:rPr>
  </w:style>
  <w:style w:type="paragraph" w:customStyle="1" w:styleId="Style1">
    <w:name w:val="Style 1"/>
    <w:rsid w:val="002E16FE"/>
    <w:pPr>
      <w:widowControl w:val="0"/>
      <w:autoSpaceDE w:val="0"/>
      <w:autoSpaceDN w:val="0"/>
      <w:adjustRightInd w:val="0"/>
    </w:pPr>
  </w:style>
  <w:style w:type="paragraph" w:customStyle="1" w:styleId="Style3">
    <w:name w:val="Style 3"/>
    <w:rsid w:val="002E16FE"/>
    <w:pPr>
      <w:widowControl w:val="0"/>
      <w:autoSpaceDE w:val="0"/>
      <w:autoSpaceDN w:val="0"/>
      <w:jc w:val="center"/>
    </w:pPr>
    <w:rPr>
      <w:rFonts w:ascii="Bookman Old Style" w:hAnsi="Bookman Old Style" w:cs="Bookman Old Style"/>
      <w:sz w:val="22"/>
      <w:szCs w:val="22"/>
    </w:rPr>
  </w:style>
  <w:style w:type="character" w:customStyle="1" w:styleId="CharacterStyle2">
    <w:name w:val="Character Style 2"/>
    <w:rsid w:val="002E16FE"/>
    <w:rPr>
      <w:rFonts w:ascii="Bookman Old Style" w:hAnsi="Bookman Old Style"/>
      <w:sz w:val="22"/>
    </w:rPr>
  </w:style>
  <w:style w:type="character" w:styleId="CommentReference">
    <w:name w:val="annotation reference"/>
    <w:basedOn w:val="DefaultParagraphFont"/>
    <w:uiPriority w:val="99"/>
    <w:rsid w:val="00815CCF"/>
    <w:rPr>
      <w:sz w:val="16"/>
      <w:szCs w:val="16"/>
    </w:rPr>
  </w:style>
  <w:style w:type="paragraph" w:styleId="CommentText">
    <w:name w:val="annotation text"/>
    <w:basedOn w:val="Normal"/>
    <w:link w:val="CommentTextChar"/>
    <w:uiPriority w:val="99"/>
    <w:rsid w:val="00815CCF"/>
    <w:rPr>
      <w:sz w:val="20"/>
      <w:szCs w:val="20"/>
    </w:rPr>
  </w:style>
  <w:style w:type="character" w:customStyle="1" w:styleId="CommentTextChar">
    <w:name w:val="Comment Text Char"/>
    <w:basedOn w:val="DefaultParagraphFont"/>
    <w:link w:val="CommentText"/>
    <w:uiPriority w:val="99"/>
    <w:rsid w:val="00815CCF"/>
  </w:style>
  <w:style w:type="paragraph" w:styleId="CommentSubject">
    <w:name w:val="annotation subject"/>
    <w:basedOn w:val="CommentText"/>
    <w:next w:val="CommentText"/>
    <w:link w:val="CommentSubjectChar"/>
    <w:rsid w:val="00815CCF"/>
    <w:rPr>
      <w:b/>
      <w:bCs/>
    </w:rPr>
  </w:style>
  <w:style w:type="character" w:customStyle="1" w:styleId="CommentSubjectChar">
    <w:name w:val="Comment Subject Char"/>
    <w:basedOn w:val="CommentTextChar"/>
    <w:link w:val="CommentSubject"/>
    <w:rsid w:val="00815CCF"/>
    <w:rPr>
      <w:b/>
      <w:bCs/>
    </w:rPr>
  </w:style>
  <w:style w:type="paragraph" w:styleId="BalloonText">
    <w:name w:val="Balloon Text"/>
    <w:basedOn w:val="Normal"/>
    <w:link w:val="BalloonTextChar"/>
    <w:rsid w:val="00815CCF"/>
    <w:rPr>
      <w:rFonts w:ascii="Tahoma" w:hAnsi="Tahoma" w:cs="Tahoma"/>
      <w:sz w:val="16"/>
      <w:szCs w:val="16"/>
    </w:rPr>
  </w:style>
  <w:style w:type="character" w:customStyle="1" w:styleId="BalloonTextChar">
    <w:name w:val="Balloon Text Char"/>
    <w:basedOn w:val="DefaultParagraphFont"/>
    <w:link w:val="BalloonText"/>
    <w:rsid w:val="00815CCF"/>
    <w:rPr>
      <w:rFonts w:ascii="Tahoma" w:hAnsi="Tahoma" w:cs="Tahoma"/>
      <w:sz w:val="16"/>
      <w:szCs w:val="16"/>
    </w:rPr>
  </w:style>
  <w:style w:type="paragraph" w:styleId="Caption">
    <w:name w:val="caption"/>
    <w:basedOn w:val="Normal"/>
    <w:next w:val="Normal"/>
    <w:unhideWhenUsed/>
    <w:qFormat/>
    <w:rsid w:val="00E050BA"/>
    <w:rPr>
      <w:b/>
      <w:bCs/>
      <w:sz w:val="20"/>
      <w:szCs w:val="20"/>
    </w:rPr>
  </w:style>
  <w:style w:type="paragraph" w:styleId="FootnoteText">
    <w:name w:val="footnote text"/>
    <w:basedOn w:val="Normal"/>
    <w:link w:val="FootnoteTextChar"/>
    <w:rsid w:val="00AA0CC6"/>
    <w:rPr>
      <w:sz w:val="20"/>
      <w:szCs w:val="20"/>
    </w:rPr>
  </w:style>
  <w:style w:type="character" w:customStyle="1" w:styleId="FootnoteTextChar">
    <w:name w:val="Footnote Text Char"/>
    <w:basedOn w:val="DefaultParagraphFont"/>
    <w:link w:val="FootnoteText"/>
    <w:rsid w:val="00AA0CC6"/>
  </w:style>
  <w:style w:type="character" w:styleId="FootnoteReference">
    <w:name w:val="footnote reference"/>
    <w:basedOn w:val="DefaultParagraphFont"/>
    <w:rsid w:val="00AA0CC6"/>
    <w:rPr>
      <w:vertAlign w:val="superscript"/>
    </w:rPr>
  </w:style>
  <w:style w:type="paragraph" w:styleId="EndnoteText">
    <w:name w:val="endnote text"/>
    <w:basedOn w:val="Normal"/>
    <w:link w:val="EndnoteTextChar"/>
    <w:rsid w:val="001E3354"/>
    <w:rPr>
      <w:sz w:val="20"/>
      <w:szCs w:val="20"/>
    </w:rPr>
  </w:style>
  <w:style w:type="character" w:customStyle="1" w:styleId="EndnoteTextChar">
    <w:name w:val="Endnote Text Char"/>
    <w:basedOn w:val="DefaultParagraphFont"/>
    <w:link w:val="EndnoteText"/>
    <w:rsid w:val="001E3354"/>
  </w:style>
  <w:style w:type="character" w:styleId="EndnoteReference">
    <w:name w:val="endnote reference"/>
    <w:basedOn w:val="DefaultParagraphFont"/>
    <w:rsid w:val="001E3354"/>
    <w:rPr>
      <w:vertAlign w:val="superscript"/>
    </w:rPr>
  </w:style>
  <w:style w:type="paragraph" w:styleId="ListParagraph">
    <w:name w:val="List Paragraph"/>
    <w:basedOn w:val="Normal"/>
    <w:uiPriority w:val="34"/>
    <w:qFormat/>
    <w:rsid w:val="00B14985"/>
    <w:pPr>
      <w:ind w:left="720"/>
    </w:pPr>
  </w:style>
  <w:style w:type="paragraph" w:customStyle="1" w:styleId="TitleCover">
    <w:name w:val="Title Cover"/>
    <w:basedOn w:val="Normal"/>
    <w:next w:val="Normal"/>
    <w:rsid w:val="00C25B0D"/>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ubtitleCover">
    <w:name w:val="Subtitle Cover"/>
    <w:basedOn w:val="TitleCover"/>
    <w:next w:val="BodyText"/>
    <w:rsid w:val="00C25B0D"/>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BodyTextKeep">
    <w:name w:val="Body Text Keep"/>
    <w:basedOn w:val="BodyText"/>
    <w:rsid w:val="00475BB9"/>
    <w:pPr>
      <w:keepNext/>
      <w:spacing w:after="0" w:line="200" w:lineRule="atLeast"/>
      <w:ind w:left="1080"/>
      <w:jc w:val="both"/>
    </w:pPr>
    <w:rPr>
      <w:rFonts w:ascii="Arial" w:hAnsi="Arial"/>
      <w:spacing w:val="-5"/>
      <w:szCs w:val="20"/>
    </w:rPr>
  </w:style>
  <w:style w:type="character" w:styleId="Strong">
    <w:name w:val="Strong"/>
    <w:basedOn w:val="DefaultParagraphFont"/>
    <w:qFormat/>
    <w:rsid w:val="006D6D6F"/>
    <w:rPr>
      <w:b/>
      <w:bCs/>
    </w:rPr>
  </w:style>
  <w:style w:type="character" w:customStyle="1" w:styleId="shorttext">
    <w:name w:val="short_text"/>
    <w:basedOn w:val="DefaultParagraphFont"/>
    <w:rsid w:val="001534DA"/>
  </w:style>
  <w:style w:type="character" w:customStyle="1" w:styleId="hps">
    <w:name w:val="hps"/>
    <w:basedOn w:val="DefaultParagraphFont"/>
    <w:rsid w:val="001534DA"/>
  </w:style>
  <w:style w:type="paragraph" w:styleId="TOCHeading">
    <w:name w:val="TOC Heading"/>
    <w:basedOn w:val="Heading1"/>
    <w:next w:val="Normal"/>
    <w:uiPriority w:val="39"/>
    <w:semiHidden/>
    <w:unhideWhenUsed/>
    <w:qFormat/>
    <w:rsid w:val="000F54E0"/>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qFormat/>
    <w:rsid w:val="00F66BBD"/>
    <w:pPr>
      <w:tabs>
        <w:tab w:val="left" w:pos="660"/>
        <w:tab w:val="right" w:leader="dot" w:pos="9350"/>
      </w:tabs>
      <w:spacing w:line="360" w:lineRule="auto"/>
    </w:pPr>
    <w:rPr>
      <w:rFonts w:ascii="Arial" w:hAnsi="Arial" w:cs="Arial"/>
      <w:b/>
      <w:noProof/>
    </w:rPr>
  </w:style>
  <w:style w:type="paragraph" w:styleId="TOC2">
    <w:name w:val="toc 2"/>
    <w:basedOn w:val="Normal"/>
    <w:next w:val="Normal"/>
    <w:autoRedefine/>
    <w:uiPriority w:val="39"/>
    <w:qFormat/>
    <w:rsid w:val="000F54E0"/>
    <w:pPr>
      <w:ind w:left="240"/>
    </w:pPr>
  </w:style>
  <w:style w:type="paragraph" w:styleId="TOC3">
    <w:name w:val="toc 3"/>
    <w:basedOn w:val="Normal"/>
    <w:next w:val="Normal"/>
    <w:autoRedefine/>
    <w:uiPriority w:val="39"/>
    <w:unhideWhenUsed/>
    <w:qFormat/>
    <w:rsid w:val="000F54E0"/>
    <w:pPr>
      <w:spacing w:after="100" w:line="276" w:lineRule="auto"/>
      <w:ind w:left="440"/>
    </w:pPr>
    <w:rPr>
      <w:rFonts w:ascii="Calibri" w:hAnsi="Calibri"/>
      <w:sz w:val="22"/>
      <w:szCs w:val="22"/>
    </w:rPr>
  </w:style>
  <w:style w:type="character" w:customStyle="1" w:styleId="Heading3Char">
    <w:name w:val="Heading 3 Char"/>
    <w:basedOn w:val="DefaultParagraphFont"/>
    <w:link w:val="Heading3"/>
    <w:semiHidden/>
    <w:rsid w:val="00C1736F"/>
    <w:rPr>
      <w:rFonts w:ascii="Cambria" w:eastAsia="Times New Roman" w:hAnsi="Cambria" w:cs="Times New Roman"/>
      <w:b/>
      <w:bCs/>
      <w:sz w:val="26"/>
      <w:szCs w:val="26"/>
    </w:rPr>
  </w:style>
  <w:style w:type="paragraph" w:customStyle="1" w:styleId="Default">
    <w:name w:val="Default"/>
    <w:rsid w:val="00B70E2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70E27"/>
    <w:rPr>
      <w:sz w:val="24"/>
      <w:szCs w:val="24"/>
    </w:rPr>
  </w:style>
  <w:style w:type="table" w:styleId="TableGrid">
    <w:name w:val="Table Grid"/>
    <w:basedOn w:val="TableNormal"/>
    <w:rsid w:val="00F76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98656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xtlinks">
    <w:name w:val="txtlinks"/>
    <w:basedOn w:val="DefaultParagraphFont"/>
    <w:rsid w:val="00B54607"/>
  </w:style>
  <w:style w:type="table" w:styleId="MediumShading1-Accent1">
    <w:name w:val="Medium Shading 1 Accent 1"/>
    <w:basedOn w:val="TableNormal"/>
    <w:uiPriority w:val="63"/>
    <w:rsid w:val="00D53B8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Outlinelevel5Char">
    <w:name w:val="Outline level 5 Char"/>
    <w:link w:val="Outlinelevel5"/>
    <w:locked/>
    <w:rsid w:val="003D7647"/>
    <w:rPr>
      <w:sz w:val="24"/>
    </w:rPr>
  </w:style>
  <w:style w:type="character" w:customStyle="1" w:styleId="CharacterStyle6">
    <w:name w:val="Character Style 6"/>
    <w:rsid w:val="00BF70AC"/>
    <w:rPr>
      <w:sz w:val="24"/>
    </w:rPr>
  </w:style>
  <w:style w:type="paragraph" w:customStyle="1" w:styleId="CM57">
    <w:name w:val="CM57"/>
    <w:basedOn w:val="Normal"/>
    <w:next w:val="Normal"/>
    <w:rsid w:val="00BF70AC"/>
    <w:pPr>
      <w:autoSpaceDE w:val="0"/>
      <w:autoSpaceDN w:val="0"/>
      <w:adjustRightInd w:val="0"/>
    </w:pPr>
  </w:style>
  <w:style w:type="paragraph" w:customStyle="1" w:styleId="CM32">
    <w:name w:val="CM32"/>
    <w:basedOn w:val="Normal"/>
    <w:next w:val="Normal"/>
    <w:rsid w:val="00BF70AC"/>
    <w:pPr>
      <w:autoSpaceDE w:val="0"/>
      <w:autoSpaceDN w:val="0"/>
      <w:adjustRightInd w:val="0"/>
      <w:spacing w:line="276" w:lineRule="atLeast"/>
    </w:pPr>
  </w:style>
  <w:style w:type="paragraph" w:customStyle="1" w:styleId="CM14">
    <w:name w:val="CM14"/>
    <w:basedOn w:val="Normal"/>
    <w:next w:val="Normal"/>
    <w:rsid w:val="00BF70AC"/>
    <w:pPr>
      <w:autoSpaceDE w:val="0"/>
      <w:autoSpaceDN w:val="0"/>
      <w:adjustRightInd w:val="0"/>
      <w:spacing w:line="276" w:lineRule="atLeast"/>
    </w:pPr>
  </w:style>
  <w:style w:type="paragraph" w:customStyle="1" w:styleId="Style21">
    <w:name w:val="Style 21"/>
    <w:rsid w:val="00BF70AC"/>
    <w:pPr>
      <w:widowControl w:val="0"/>
      <w:autoSpaceDE w:val="0"/>
      <w:autoSpaceDN w:val="0"/>
      <w:spacing w:before="108"/>
      <w:ind w:left="864" w:hanging="432"/>
    </w:pPr>
    <w:rPr>
      <w:sz w:val="24"/>
      <w:szCs w:val="24"/>
    </w:rPr>
  </w:style>
  <w:style w:type="paragraph" w:customStyle="1" w:styleId="Style15">
    <w:name w:val="Style 15"/>
    <w:rsid w:val="00BF70AC"/>
    <w:pPr>
      <w:widowControl w:val="0"/>
      <w:autoSpaceDE w:val="0"/>
      <w:autoSpaceDN w:val="0"/>
      <w:spacing w:before="36" w:line="360" w:lineRule="auto"/>
    </w:pPr>
    <w:rPr>
      <w:sz w:val="24"/>
      <w:szCs w:val="24"/>
    </w:rPr>
  </w:style>
  <w:style w:type="character" w:customStyle="1" w:styleId="Outline1Char0">
    <w:name w:val="Outline (1) Char"/>
    <w:basedOn w:val="DefaultParagraphFont"/>
    <w:link w:val="Outline1"/>
    <w:uiPriority w:val="99"/>
    <w:rsid w:val="00BF70AC"/>
    <w:rPr>
      <w:sz w:val="24"/>
    </w:rPr>
  </w:style>
  <w:style w:type="character" w:customStyle="1" w:styleId="FooterChar">
    <w:name w:val="Footer Char"/>
    <w:basedOn w:val="DefaultParagraphFont"/>
    <w:link w:val="Footer"/>
    <w:uiPriority w:val="99"/>
    <w:rsid w:val="00F877B2"/>
    <w:rPr>
      <w:sz w:val="24"/>
      <w:szCs w:val="24"/>
    </w:rPr>
  </w:style>
  <w:style w:type="paragraph" w:styleId="TableofFigures">
    <w:name w:val="table of figures"/>
    <w:basedOn w:val="Normal"/>
    <w:next w:val="Normal"/>
    <w:uiPriority w:val="99"/>
    <w:rsid w:val="00EE6ECA"/>
    <w:pPr>
      <w:ind w:left="480" w:hanging="480"/>
    </w:pPr>
    <w:rPr>
      <w:rFonts w:asciiTheme="minorHAnsi" w:hAnsi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602F"/>
    <w:rPr>
      <w:sz w:val="24"/>
      <w:szCs w:val="24"/>
    </w:rPr>
  </w:style>
  <w:style w:type="paragraph" w:styleId="Heading1">
    <w:name w:val="heading 1"/>
    <w:basedOn w:val="Normal"/>
    <w:next w:val="Normal"/>
    <w:link w:val="Heading1Char"/>
    <w:qFormat/>
    <w:rsid w:val="002E16F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47CC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C1736F"/>
    <w:pPr>
      <w:keepNext/>
      <w:spacing w:before="240" w:after="60"/>
      <w:outlineLvl w:val="2"/>
    </w:pPr>
    <w:rPr>
      <w:rFonts w:ascii="Cambria" w:hAnsi="Cambria"/>
      <w:b/>
      <w:bCs/>
      <w:sz w:val="26"/>
      <w:szCs w:val="26"/>
    </w:rPr>
  </w:style>
  <w:style w:type="paragraph" w:styleId="Heading4">
    <w:name w:val="heading 4"/>
    <w:basedOn w:val="Normal"/>
    <w:next w:val="Normal"/>
    <w:qFormat/>
    <w:rsid w:val="00F47CC3"/>
    <w:pPr>
      <w:keepNext/>
      <w:spacing w:before="280" w:after="290" w:line="372" w:lineRule="auto"/>
      <w:outlineLvl w:val="3"/>
    </w:pPr>
    <w:rPr>
      <w:rFonts w:ascii="Arial" w:eastAsia="SimHei" w:hAnsi="Arial" w:cs="Arial"/>
      <w:b/>
      <w:bCs/>
      <w:kern w:val="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F47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F47CC3"/>
    <w:rPr>
      <w:color w:val="0000FF"/>
      <w:u w:val="single"/>
    </w:rPr>
  </w:style>
  <w:style w:type="paragraph" w:styleId="NormalWeb">
    <w:name w:val="Normal (Web)"/>
    <w:basedOn w:val="Normal"/>
    <w:uiPriority w:val="99"/>
    <w:rsid w:val="00F47CC3"/>
    <w:pPr>
      <w:spacing w:before="100" w:beforeAutospacing="1" w:after="100" w:afterAutospacing="1"/>
    </w:pPr>
  </w:style>
  <w:style w:type="paragraph" w:styleId="Footer">
    <w:name w:val="footer"/>
    <w:basedOn w:val="Normal"/>
    <w:link w:val="FooterChar"/>
    <w:uiPriority w:val="99"/>
    <w:rsid w:val="00F47CC3"/>
    <w:pPr>
      <w:tabs>
        <w:tab w:val="center" w:pos="4320"/>
        <w:tab w:val="right" w:pos="8640"/>
      </w:tabs>
    </w:pPr>
  </w:style>
  <w:style w:type="character" w:styleId="PageNumber">
    <w:name w:val="page number"/>
    <w:basedOn w:val="DefaultParagraphFont"/>
    <w:rsid w:val="00F47CC3"/>
  </w:style>
  <w:style w:type="paragraph" w:customStyle="1" w:styleId="Outlinelevel5">
    <w:name w:val="Outline level 5"/>
    <w:basedOn w:val="BodyText"/>
    <w:link w:val="Outlinelevel5Char"/>
    <w:rsid w:val="00F47CC3"/>
    <w:pPr>
      <w:numPr>
        <w:ilvl w:val="4"/>
        <w:numId w:val="1"/>
      </w:numPr>
      <w:tabs>
        <w:tab w:val="left" w:pos="2592"/>
      </w:tabs>
      <w:spacing w:after="240"/>
    </w:pPr>
    <w:rPr>
      <w:szCs w:val="20"/>
    </w:rPr>
  </w:style>
  <w:style w:type="paragraph" w:styleId="BodyText">
    <w:name w:val="Body Text"/>
    <w:basedOn w:val="Normal"/>
    <w:rsid w:val="00F47CC3"/>
    <w:pPr>
      <w:spacing w:after="120"/>
    </w:pPr>
  </w:style>
  <w:style w:type="paragraph" w:customStyle="1" w:styleId="Outline1Char">
    <w:name w:val="Outline 1 Char"/>
    <w:basedOn w:val="BodyText"/>
    <w:link w:val="Outline1CharChar"/>
    <w:rsid w:val="00F47CC3"/>
    <w:pPr>
      <w:numPr>
        <w:numId w:val="1"/>
      </w:numPr>
      <w:tabs>
        <w:tab w:val="left" w:pos="504"/>
      </w:tabs>
      <w:spacing w:after="240"/>
    </w:pPr>
    <w:rPr>
      <w:szCs w:val="20"/>
    </w:rPr>
  </w:style>
  <w:style w:type="character" w:customStyle="1" w:styleId="Outline1CharChar">
    <w:name w:val="Outline 1 Char Char"/>
    <w:basedOn w:val="DefaultParagraphFont"/>
    <w:link w:val="Outline1Char"/>
    <w:rsid w:val="00F47CC3"/>
    <w:rPr>
      <w:sz w:val="24"/>
    </w:rPr>
  </w:style>
  <w:style w:type="paragraph" w:customStyle="1" w:styleId="Outlinea">
    <w:name w:val="Outline a"/>
    <w:basedOn w:val="BodyText"/>
    <w:link w:val="OutlineaChar"/>
    <w:rsid w:val="00F47CC3"/>
    <w:pPr>
      <w:numPr>
        <w:ilvl w:val="1"/>
        <w:numId w:val="1"/>
      </w:numPr>
      <w:spacing w:after="240"/>
    </w:pPr>
    <w:rPr>
      <w:szCs w:val="20"/>
    </w:rPr>
  </w:style>
  <w:style w:type="character" w:customStyle="1" w:styleId="OutlineaChar">
    <w:name w:val="Outline a Char"/>
    <w:basedOn w:val="DefaultParagraphFont"/>
    <w:link w:val="Outlinea"/>
    <w:rsid w:val="00F47CC3"/>
    <w:rPr>
      <w:sz w:val="24"/>
    </w:rPr>
  </w:style>
  <w:style w:type="paragraph" w:customStyle="1" w:styleId="Outline1">
    <w:name w:val="Outline (1)"/>
    <w:basedOn w:val="BodyText"/>
    <w:link w:val="Outline1Char0"/>
    <w:rsid w:val="00F47CC3"/>
    <w:pPr>
      <w:tabs>
        <w:tab w:val="num" w:pos="1152"/>
        <w:tab w:val="left" w:pos="1584"/>
      </w:tabs>
      <w:spacing w:after="240"/>
      <w:ind w:left="1152" w:hanging="432"/>
    </w:pPr>
    <w:rPr>
      <w:szCs w:val="20"/>
    </w:rPr>
  </w:style>
  <w:style w:type="paragraph" w:customStyle="1" w:styleId="Outlinea0">
    <w:name w:val="Outline (a)"/>
    <w:basedOn w:val="BodyText"/>
    <w:rsid w:val="00F47CC3"/>
    <w:pPr>
      <w:tabs>
        <w:tab w:val="num" w:pos="1584"/>
        <w:tab w:val="left" w:pos="2160"/>
      </w:tabs>
      <w:spacing w:after="240"/>
      <w:ind w:left="1584" w:hanging="432"/>
    </w:pPr>
    <w:rPr>
      <w:szCs w:val="20"/>
    </w:rPr>
  </w:style>
  <w:style w:type="paragraph" w:customStyle="1" w:styleId="Outlinelevel6">
    <w:name w:val="Outline level 6"/>
    <w:basedOn w:val="BodyText"/>
    <w:rsid w:val="00F47CC3"/>
    <w:pPr>
      <w:numPr>
        <w:ilvl w:val="5"/>
        <w:numId w:val="1"/>
      </w:numPr>
      <w:tabs>
        <w:tab w:val="left" w:pos="3024"/>
      </w:tabs>
      <w:spacing w:after="240"/>
    </w:pPr>
    <w:rPr>
      <w:szCs w:val="20"/>
    </w:rPr>
  </w:style>
  <w:style w:type="paragraph" w:styleId="Header">
    <w:name w:val="header"/>
    <w:basedOn w:val="Normal"/>
    <w:rsid w:val="00F47CC3"/>
    <w:pPr>
      <w:tabs>
        <w:tab w:val="center" w:pos="4320"/>
        <w:tab w:val="right" w:pos="8640"/>
      </w:tabs>
    </w:pPr>
  </w:style>
  <w:style w:type="character" w:styleId="FollowedHyperlink">
    <w:name w:val="FollowedHyperlink"/>
    <w:basedOn w:val="DefaultParagraphFont"/>
    <w:rsid w:val="00F47CC3"/>
    <w:rPr>
      <w:color w:val="800080"/>
      <w:u w:val="single"/>
    </w:rPr>
  </w:style>
  <w:style w:type="character" w:styleId="Emphasis">
    <w:name w:val="Emphasis"/>
    <w:basedOn w:val="DefaultParagraphFont"/>
    <w:qFormat/>
    <w:rsid w:val="00F47CC3"/>
    <w:rPr>
      <w:i/>
      <w:iCs/>
    </w:rPr>
  </w:style>
  <w:style w:type="character" w:customStyle="1" w:styleId="bodycopy1">
    <w:name w:val="bodycopy1"/>
    <w:basedOn w:val="DefaultParagraphFont"/>
    <w:rsid w:val="00F47CC3"/>
    <w:rPr>
      <w:rFonts w:ascii="Times New Roman" w:hAnsi="Times New Roman" w:cs="Times New Roman" w:hint="default"/>
      <w:color w:val="004079"/>
      <w:sz w:val="27"/>
      <w:szCs w:val="27"/>
    </w:rPr>
  </w:style>
  <w:style w:type="paragraph" w:customStyle="1" w:styleId="Outline10">
    <w:name w:val="Outline 1"/>
    <w:basedOn w:val="BodyText"/>
    <w:link w:val="Outline1Char1"/>
    <w:rsid w:val="00F47CC3"/>
    <w:pPr>
      <w:tabs>
        <w:tab w:val="num" w:pos="360"/>
        <w:tab w:val="left" w:pos="504"/>
      </w:tabs>
      <w:spacing w:after="240"/>
      <w:ind w:left="360" w:hanging="360"/>
    </w:pPr>
    <w:rPr>
      <w:szCs w:val="20"/>
    </w:rPr>
  </w:style>
  <w:style w:type="character" w:customStyle="1" w:styleId="Outline1Char1">
    <w:name w:val="Outline 1 Char1"/>
    <w:basedOn w:val="DefaultParagraphFont"/>
    <w:link w:val="Outline10"/>
    <w:rsid w:val="00F47CC3"/>
    <w:rPr>
      <w:sz w:val="24"/>
      <w:lang w:val="en-US" w:eastAsia="en-US" w:bidi="ar-SA"/>
    </w:rPr>
  </w:style>
  <w:style w:type="paragraph" w:customStyle="1" w:styleId="SpecialInstr1">
    <w:name w:val="SpecialInstr1"/>
    <w:basedOn w:val="Normal"/>
    <w:next w:val="Normal"/>
    <w:rsid w:val="00F47CC3"/>
    <w:pPr>
      <w:keepLines/>
      <w:framePr w:w="11131" w:hSpace="187" w:wrap="around" w:vAnchor="page" w:hAnchor="page" w:x="835" w:y="548"/>
      <w:spacing w:before="240" w:after="240" w:line="240" w:lineRule="atLeast"/>
      <w:ind w:left="7114" w:right="158"/>
    </w:pPr>
    <w:rPr>
      <w:rFonts w:ascii="Arial" w:hAnsi="Arial"/>
      <w:b/>
      <w:sz w:val="20"/>
      <w:szCs w:val="20"/>
    </w:rPr>
  </w:style>
  <w:style w:type="paragraph" w:customStyle="1" w:styleId="BodySingle">
    <w:name w:val="Body Single"/>
    <w:rsid w:val="00F47CC3"/>
    <w:pPr>
      <w:snapToGrid w:val="0"/>
    </w:pPr>
    <w:rPr>
      <w:rFonts w:ascii="Courier" w:hAnsi="Courier"/>
      <w:color w:val="000000"/>
      <w:sz w:val="24"/>
    </w:rPr>
  </w:style>
  <w:style w:type="paragraph" w:customStyle="1" w:styleId="FrameText">
    <w:name w:val="Frame Text"/>
    <w:rsid w:val="00F47CC3"/>
    <w:pPr>
      <w:snapToGrid w:val="0"/>
      <w:spacing w:after="43"/>
    </w:pPr>
    <w:rPr>
      <w:rFonts w:ascii="Arial" w:hAnsi="Arial"/>
      <w:color w:val="000000"/>
      <w:sz w:val="24"/>
    </w:rPr>
  </w:style>
  <w:style w:type="character" w:customStyle="1" w:styleId="Heading1Char">
    <w:name w:val="Heading 1 Char"/>
    <w:basedOn w:val="DefaultParagraphFont"/>
    <w:link w:val="Heading1"/>
    <w:rsid w:val="002E16FE"/>
    <w:rPr>
      <w:rFonts w:ascii="Arial" w:hAnsi="Arial" w:cs="Arial"/>
      <w:b/>
      <w:bCs/>
      <w:kern w:val="32"/>
      <w:sz w:val="32"/>
      <w:szCs w:val="32"/>
    </w:rPr>
  </w:style>
  <w:style w:type="paragraph" w:customStyle="1" w:styleId="Style1">
    <w:name w:val="Style 1"/>
    <w:rsid w:val="002E16FE"/>
    <w:pPr>
      <w:widowControl w:val="0"/>
      <w:autoSpaceDE w:val="0"/>
      <w:autoSpaceDN w:val="0"/>
      <w:adjustRightInd w:val="0"/>
    </w:pPr>
  </w:style>
  <w:style w:type="paragraph" w:customStyle="1" w:styleId="Style3">
    <w:name w:val="Style 3"/>
    <w:rsid w:val="002E16FE"/>
    <w:pPr>
      <w:widowControl w:val="0"/>
      <w:autoSpaceDE w:val="0"/>
      <w:autoSpaceDN w:val="0"/>
      <w:jc w:val="center"/>
    </w:pPr>
    <w:rPr>
      <w:rFonts w:ascii="Bookman Old Style" w:hAnsi="Bookman Old Style" w:cs="Bookman Old Style"/>
      <w:sz w:val="22"/>
      <w:szCs w:val="22"/>
    </w:rPr>
  </w:style>
  <w:style w:type="character" w:customStyle="1" w:styleId="CharacterStyle2">
    <w:name w:val="Character Style 2"/>
    <w:rsid w:val="002E16FE"/>
    <w:rPr>
      <w:rFonts w:ascii="Bookman Old Style" w:hAnsi="Bookman Old Style"/>
      <w:sz w:val="22"/>
    </w:rPr>
  </w:style>
  <w:style w:type="character" w:styleId="CommentReference">
    <w:name w:val="annotation reference"/>
    <w:basedOn w:val="DefaultParagraphFont"/>
    <w:uiPriority w:val="99"/>
    <w:rsid w:val="00815CCF"/>
    <w:rPr>
      <w:sz w:val="16"/>
      <w:szCs w:val="16"/>
    </w:rPr>
  </w:style>
  <w:style w:type="paragraph" w:styleId="CommentText">
    <w:name w:val="annotation text"/>
    <w:basedOn w:val="Normal"/>
    <w:link w:val="CommentTextChar"/>
    <w:uiPriority w:val="99"/>
    <w:rsid w:val="00815CCF"/>
    <w:rPr>
      <w:sz w:val="20"/>
      <w:szCs w:val="20"/>
    </w:rPr>
  </w:style>
  <w:style w:type="character" w:customStyle="1" w:styleId="CommentTextChar">
    <w:name w:val="Comment Text Char"/>
    <w:basedOn w:val="DefaultParagraphFont"/>
    <w:link w:val="CommentText"/>
    <w:uiPriority w:val="99"/>
    <w:rsid w:val="00815CCF"/>
  </w:style>
  <w:style w:type="paragraph" w:styleId="CommentSubject">
    <w:name w:val="annotation subject"/>
    <w:basedOn w:val="CommentText"/>
    <w:next w:val="CommentText"/>
    <w:link w:val="CommentSubjectChar"/>
    <w:rsid w:val="00815CCF"/>
    <w:rPr>
      <w:b/>
      <w:bCs/>
    </w:rPr>
  </w:style>
  <w:style w:type="character" w:customStyle="1" w:styleId="CommentSubjectChar">
    <w:name w:val="Comment Subject Char"/>
    <w:basedOn w:val="CommentTextChar"/>
    <w:link w:val="CommentSubject"/>
    <w:rsid w:val="00815CCF"/>
    <w:rPr>
      <w:b/>
      <w:bCs/>
    </w:rPr>
  </w:style>
  <w:style w:type="paragraph" w:styleId="BalloonText">
    <w:name w:val="Balloon Text"/>
    <w:basedOn w:val="Normal"/>
    <w:link w:val="BalloonTextChar"/>
    <w:rsid w:val="00815CCF"/>
    <w:rPr>
      <w:rFonts w:ascii="Tahoma" w:hAnsi="Tahoma" w:cs="Tahoma"/>
      <w:sz w:val="16"/>
      <w:szCs w:val="16"/>
    </w:rPr>
  </w:style>
  <w:style w:type="character" w:customStyle="1" w:styleId="BalloonTextChar">
    <w:name w:val="Balloon Text Char"/>
    <w:basedOn w:val="DefaultParagraphFont"/>
    <w:link w:val="BalloonText"/>
    <w:rsid w:val="00815CCF"/>
    <w:rPr>
      <w:rFonts w:ascii="Tahoma" w:hAnsi="Tahoma" w:cs="Tahoma"/>
      <w:sz w:val="16"/>
      <w:szCs w:val="16"/>
    </w:rPr>
  </w:style>
  <w:style w:type="paragraph" w:styleId="Caption">
    <w:name w:val="caption"/>
    <w:basedOn w:val="Normal"/>
    <w:next w:val="Normal"/>
    <w:unhideWhenUsed/>
    <w:qFormat/>
    <w:rsid w:val="00E050BA"/>
    <w:rPr>
      <w:b/>
      <w:bCs/>
      <w:sz w:val="20"/>
      <w:szCs w:val="20"/>
    </w:rPr>
  </w:style>
  <w:style w:type="paragraph" w:styleId="FootnoteText">
    <w:name w:val="footnote text"/>
    <w:basedOn w:val="Normal"/>
    <w:link w:val="FootnoteTextChar"/>
    <w:rsid w:val="00AA0CC6"/>
    <w:rPr>
      <w:sz w:val="20"/>
      <w:szCs w:val="20"/>
    </w:rPr>
  </w:style>
  <w:style w:type="character" w:customStyle="1" w:styleId="FootnoteTextChar">
    <w:name w:val="Footnote Text Char"/>
    <w:basedOn w:val="DefaultParagraphFont"/>
    <w:link w:val="FootnoteText"/>
    <w:rsid w:val="00AA0CC6"/>
  </w:style>
  <w:style w:type="character" w:styleId="FootnoteReference">
    <w:name w:val="footnote reference"/>
    <w:basedOn w:val="DefaultParagraphFont"/>
    <w:rsid w:val="00AA0CC6"/>
    <w:rPr>
      <w:vertAlign w:val="superscript"/>
    </w:rPr>
  </w:style>
  <w:style w:type="paragraph" w:styleId="EndnoteText">
    <w:name w:val="endnote text"/>
    <w:basedOn w:val="Normal"/>
    <w:link w:val="EndnoteTextChar"/>
    <w:rsid w:val="001E3354"/>
    <w:rPr>
      <w:sz w:val="20"/>
      <w:szCs w:val="20"/>
    </w:rPr>
  </w:style>
  <w:style w:type="character" w:customStyle="1" w:styleId="EndnoteTextChar">
    <w:name w:val="Endnote Text Char"/>
    <w:basedOn w:val="DefaultParagraphFont"/>
    <w:link w:val="EndnoteText"/>
    <w:rsid w:val="001E3354"/>
  </w:style>
  <w:style w:type="character" w:styleId="EndnoteReference">
    <w:name w:val="endnote reference"/>
    <w:basedOn w:val="DefaultParagraphFont"/>
    <w:rsid w:val="001E3354"/>
    <w:rPr>
      <w:vertAlign w:val="superscript"/>
    </w:rPr>
  </w:style>
  <w:style w:type="paragraph" w:styleId="ListParagraph">
    <w:name w:val="List Paragraph"/>
    <w:basedOn w:val="Normal"/>
    <w:uiPriority w:val="34"/>
    <w:qFormat/>
    <w:rsid w:val="00B14985"/>
    <w:pPr>
      <w:ind w:left="720"/>
    </w:pPr>
  </w:style>
  <w:style w:type="paragraph" w:customStyle="1" w:styleId="TitleCover">
    <w:name w:val="Title Cover"/>
    <w:basedOn w:val="Normal"/>
    <w:next w:val="Normal"/>
    <w:rsid w:val="00C25B0D"/>
    <w:pPr>
      <w:keepNext/>
      <w:keepLines/>
      <w:pBdr>
        <w:top w:val="single" w:sz="48" w:space="31" w:color="auto"/>
      </w:pBdr>
      <w:tabs>
        <w:tab w:val="left" w:pos="0"/>
      </w:tabs>
      <w:spacing w:before="240" w:after="500" w:line="640" w:lineRule="exact"/>
    </w:pPr>
    <w:rPr>
      <w:rFonts w:ascii="Arial Black" w:hAnsi="Arial Black"/>
      <w:b/>
      <w:spacing w:val="-48"/>
      <w:kern w:val="28"/>
      <w:sz w:val="64"/>
      <w:szCs w:val="20"/>
    </w:rPr>
  </w:style>
  <w:style w:type="paragraph" w:customStyle="1" w:styleId="SubtitleCover">
    <w:name w:val="Subtitle Cover"/>
    <w:basedOn w:val="TitleCover"/>
    <w:next w:val="BodyText"/>
    <w:rsid w:val="00C25B0D"/>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BodyTextKeep">
    <w:name w:val="Body Text Keep"/>
    <w:basedOn w:val="BodyText"/>
    <w:rsid w:val="00475BB9"/>
    <w:pPr>
      <w:keepNext/>
      <w:spacing w:after="0" w:line="200" w:lineRule="atLeast"/>
      <w:ind w:left="1080"/>
      <w:jc w:val="both"/>
    </w:pPr>
    <w:rPr>
      <w:rFonts w:ascii="Arial" w:hAnsi="Arial"/>
      <w:spacing w:val="-5"/>
      <w:szCs w:val="20"/>
    </w:rPr>
  </w:style>
  <w:style w:type="character" w:styleId="Strong">
    <w:name w:val="Strong"/>
    <w:basedOn w:val="DefaultParagraphFont"/>
    <w:qFormat/>
    <w:rsid w:val="006D6D6F"/>
    <w:rPr>
      <w:b/>
      <w:bCs/>
    </w:rPr>
  </w:style>
  <w:style w:type="character" w:customStyle="1" w:styleId="shorttext">
    <w:name w:val="short_text"/>
    <w:basedOn w:val="DefaultParagraphFont"/>
    <w:rsid w:val="001534DA"/>
  </w:style>
  <w:style w:type="character" w:customStyle="1" w:styleId="hps">
    <w:name w:val="hps"/>
    <w:basedOn w:val="DefaultParagraphFont"/>
    <w:rsid w:val="001534DA"/>
  </w:style>
  <w:style w:type="paragraph" w:styleId="TOCHeading">
    <w:name w:val="TOC Heading"/>
    <w:basedOn w:val="Heading1"/>
    <w:next w:val="Normal"/>
    <w:uiPriority w:val="39"/>
    <w:semiHidden/>
    <w:unhideWhenUsed/>
    <w:qFormat/>
    <w:rsid w:val="000F54E0"/>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qFormat/>
    <w:rsid w:val="00F66BBD"/>
    <w:pPr>
      <w:tabs>
        <w:tab w:val="left" w:pos="660"/>
        <w:tab w:val="right" w:leader="dot" w:pos="9350"/>
      </w:tabs>
      <w:spacing w:line="360" w:lineRule="auto"/>
    </w:pPr>
    <w:rPr>
      <w:rFonts w:ascii="Arial" w:hAnsi="Arial" w:cs="Arial"/>
      <w:b/>
      <w:noProof/>
    </w:rPr>
  </w:style>
  <w:style w:type="paragraph" w:styleId="TOC2">
    <w:name w:val="toc 2"/>
    <w:basedOn w:val="Normal"/>
    <w:next w:val="Normal"/>
    <w:autoRedefine/>
    <w:uiPriority w:val="39"/>
    <w:qFormat/>
    <w:rsid w:val="000F54E0"/>
    <w:pPr>
      <w:ind w:left="240"/>
    </w:pPr>
  </w:style>
  <w:style w:type="paragraph" w:styleId="TOC3">
    <w:name w:val="toc 3"/>
    <w:basedOn w:val="Normal"/>
    <w:next w:val="Normal"/>
    <w:autoRedefine/>
    <w:uiPriority w:val="39"/>
    <w:unhideWhenUsed/>
    <w:qFormat/>
    <w:rsid w:val="000F54E0"/>
    <w:pPr>
      <w:spacing w:after="100" w:line="276" w:lineRule="auto"/>
      <w:ind w:left="440"/>
    </w:pPr>
    <w:rPr>
      <w:rFonts w:ascii="Calibri" w:hAnsi="Calibri"/>
      <w:sz w:val="22"/>
      <w:szCs w:val="22"/>
    </w:rPr>
  </w:style>
  <w:style w:type="character" w:customStyle="1" w:styleId="Heading3Char">
    <w:name w:val="Heading 3 Char"/>
    <w:basedOn w:val="DefaultParagraphFont"/>
    <w:link w:val="Heading3"/>
    <w:semiHidden/>
    <w:rsid w:val="00C1736F"/>
    <w:rPr>
      <w:rFonts w:ascii="Cambria" w:eastAsia="Times New Roman" w:hAnsi="Cambria" w:cs="Times New Roman"/>
      <w:b/>
      <w:bCs/>
      <w:sz w:val="26"/>
      <w:szCs w:val="26"/>
    </w:rPr>
  </w:style>
  <w:style w:type="paragraph" w:customStyle="1" w:styleId="Default">
    <w:name w:val="Default"/>
    <w:rsid w:val="00B70E2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70E27"/>
    <w:rPr>
      <w:sz w:val="24"/>
      <w:szCs w:val="24"/>
    </w:rPr>
  </w:style>
  <w:style w:type="table" w:styleId="TableGrid">
    <w:name w:val="Table Grid"/>
    <w:basedOn w:val="TableNormal"/>
    <w:rsid w:val="00F7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865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xtlinks">
    <w:name w:val="txtlinks"/>
    <w:basedOn w:val="DefaultParagraphFont"/>
    <w:rsid w:val="00B54607"/>
  </w:style>
  <w:style w:type="table" w:styleId="MediumShading1-Accent1">
    <w:name w:val="Medium Shading 1 Accent 1"/>
    <w:basedOn w:val="TableNormal"/>
    <w:uiPriority w:val="63"/>
    <w:rsid w:val="00D53B8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Outlinelevel5Char">
    <w:name w:val="Outline level 5 Char"/>
    <w:link w:val="Outlinelevel5"/>
    <w:locked/>
    <w:rsid w:val="003D7647"/>
    <w:rPr>
      <w:sz w:val="24"/>
    </w:rPr>
  </w:style>
  <w:style w:type="character" w:customStyle="1" w:styleId="CharacterStyle6">
    <w:name w:val="Character Style 6"/>
    <w:rsid w:val="00BF70AC"/>
    <w:rPr>
      <w:sz w:val="24"/>
    </w:rPr>
  </w:style>
  <w:style w:type="paragraph" w:customStyle="1" w:styleId="CM57">
    <w:name w:val="CM57"/>
    <w:basedOn w:val="Normal"/>
    <w:next w:val="Normal"/>
    <w:rsid w:val="00BF70AC"/>
    <w:pPr>
      <w:autoSpaceDE w:val="0"/>
      <w:autoSpaceDN w:val="0"/>
      <w:adjustRightInd w:val="0"/>
    </w:pPr>
  </w:style>
  <w:style w:type="paragraph" w:customStyle="1" w:styleId="CM32">
    <w:name w:val="CM32"/>
    <w:basedOn w:val="Normal"/>
    <w:next w:val="Normal"/>
    <w:rsid w:val="00BF70AC"/>
    <w:pPr>
      <w:autoSpaceDE w:val="0"/>
      <w:autoSpaceDN w:val="0"/>
      <w:adjustRightInd w:val="0"/>
      <w:spacing w:line="276" w:lineRule="atLeast"/>
    </w:pPr>
  </w:style>
  <w:style w:type="paragraph" w:customStyle="1" w:styleId="CM14">
    <w:name w:val="CM14"/>
    <w:basedOn w:val="Normal"/>
    <w:next w:val="Normal"/>
    <w:rsid w:val="00BF70AC"/>
    <w:pPr>
      <w:autoSpaceDE w:val="0"/>
      <w:autoSpaceDN w:val="0"/>
      <w:adjustRightInd w:val="0"/>
      <w:spacing w:line="276" w:lineRule="atLeast"/>
    </w:pPr>
  </w:style>
  <w:style w:type="paragraph" w:customStyle="1" w:styleId="Style21">
    <w:name w:val="Style 21"/>
    <w:rsid w:val="00BF70AC"/>
    <w:pPr>
      <w:widowControl w:val="0"/>
      <w:autoSpaceDE w:val="0"/>
      <w:autoSpaceDN w:val="0"/>
      <w:spacing w:before="108"/>
      <w:ind w:left="864" w:hanging="432"/>
    </w:pPr>
    <w:rPr>
      <w:sz w:val="24"/>
      <w:szCs w:val="24"/>
    </w:rPr>
  </w:style>
  <w:style w:type="paragraph" w:customStyle="1" w:styleId="Style15">
    <w:name w:val="Style 15"/>
    <w:rsid w:val="00BF70AC"/>
    <w:pPr>
      <w:widowControl w:val="0"/>
      <w:autoSpaceDE w:val="0"/>
      <w:autoSpaceDN w:val="0"/>
      <w:spacing w:before="36" w:line="360" w:lineRule="auto"/>
    </w:pPr>
    <w:rPr>
      <w:sz w:val="24"/>
      <w:szCs w:val="24"/>
    </w:rPr>
  </w:style>
  <w:style w:type="character" w:customStyle="1" w:styleId="Outline1Char0">
    <w:name w:val="Outline (1) Char"/>
    <w:basedOn w:val="DefaultParagraphFont"/>
    <w:link w:val="Outline1"/>
    <w:uiPriority w:val="99"/>
    <w:rsid w:val="00BF70AC"/>
    <w:rPr>
      <w:sz w:val="24"/>
    </w:rPr>
  </w:style>
  <w:style w:type="character" w:customStyle="1" w:styleId="FooterChar">
    <w:name w:val="Footer Char"/>
    <w:basedOn w:val="DefaultParagraphFont"/>
    <w:link w:val="Footer"/>
    <w:uiPriority w:val="99"/>
    <w:rsid w:val="00F877B2"/>
    <w:rPr>
      <w:sz w:val="24"/>
      <w:szCs w:val="24"/>
    </w:rPr>
  </w:style>
  <w:style w:type="paragraph" w:styleId="TableofFigures">
    <w:name w:val="table of figures"/>
    <w:basedOn w:val="Normal"/>
    <w:next w:val="Normal"/>
    <w:uiPriority w:val="99"/>
    <w:rsid w:val="00EE6ECA"/>
    <w:pPr>
      <w:ind w:left="480" w:hanging="480"/>
    </w:pPr>
    <w:rPr>
      <w:rFonts w:asciiTheme="minorHAnsi" w:hAnsiTheme="minorHAnsi"/>
      <w:b/>
      <w:bCs/>
      <w:sz w:val="20"/>
      <w:szCs w:val="20"/>
    </w:rPr>
  </w:style>
</w:styles>
</file>

<file path=word/webSettings.xml><?xml version="1.0" encoding="utf-8"?>
<w:webSettings xmlns:r="http://schemas.openxmlformats.org/officeDocument/2006/relationships" xmlns:w="http://schemas.openxmlformats.org/wordprocessingml/2006/main">
  <w:divs>
    <w:div w:id="6492275">
      <w:bodyDiv w:val="1"/>
      <w:marLeft w:val="0"/>
      <w:marRight w:val="0"/>
      <w:marTop w:val="0"/>
      <w:marBottom w:val="0"/>
      <w:divBdr>
        <w:top w:val="none" w:sz="0" w:space="0" w:color="auto"/>
        <w:left w:val="none" w:sz="0" w:space="0" w:color="auto"/>
        <w:bottom w:val="none" w:sz="0" w:space="0" w:color="auto"/>
        <w:right w:val="none" w:sz="0" w:space="0" w:color="auto"/>
      </w:divBdr>
    </w:div>
    <w:div w:id="69817193">
      <w:bodyDiv w:val="1"/>
      <w:marLeft w:val="0"/>
      <w:marRight w:val="0"/>
      <w:marTop w:val="0"/>
      <w:marBottom w:val="0"/>
      <w:divBdr>
        <w:top w:val="none" w:sz="0" w:space="0" w:color="auto"/>
        <w:left w:val="none" w:sz="0" w:space="0" w:color="auto"/>
        <w:bottom w:val="none" w:sz="0" w:space="0" w:color="auto"/>
        <w:right w:val="none" w:sz="0" w:space="0" w:color="auto"/>
      </w:divBdr>
    </w:div>
    <w:div w:id="84033131">
      <w:bodyDiv w:val="1"/>
      <w:marLeft w:val="0"/>
      <w:marRight w:val="0"/>
      <w:marTop w:val="0"/>
      <w:marBottom w:val="0"/>
      <w:divBdr>
        <w:top w:val="none" w:sz="0" w:space="0" w:color="auto"/>
        <w:left w:val="none" w:sz="0" w:space="0" w:color="auto"/>
        <w:bottom w:val="none" w:sz="0" w:space="0" w:color="auto"/>
        <w:right w:val="none" w:sz="0" w:space="0" w:color="auto"/>
      </w:divBdr>
      <w:divsChild>
        <w:div w:id="1005130143">
          <w:marLeft w:val="0"/>
          <w:marRight w:val="0"/>
          <w:marTop w:val="0"/>
          <w:marBottom w:val="0"/>
          <w:divBdr>
            <w:top w:val="none" w:sz="0" w:space="0" w:color="auto"/>
            <w:left w:val="none" w:sz="0" w:space="0" w:color="auto"/>
            <w:bottom w:val="none" w:sz="0" w:space="0" w:color="auto"/>
            <w:right w:val="none" w:sz="0" w:space="0" w:color="auto"/>
          </w:divBdr>
        </w:div>
      </w:divsChild>
    </w:div>
    <w:div w:id="119227490">
      <w:bodyDiv w:val="1"/>
      <w:marLeft w:val="0"/>
      <w:marRight w:val="0"/>
      <w:marTop w:val="0"/>
      <w:marBottom w:val="0"/>
      <w:divBdr>
        <w:top w:val="none" w:sz="0" w:space="0" w:color="auto"/>
        <w:left w:val="none" w:sz="0" w:space="0" w:color="auto"/>
        <w:bottom w:val="none" w:sz="0" w:space="0" w:color="auto"/>
        <w:right w:val="none" w:sz="0" w:space="0" w:color="auto"/>
      </w:divBdr>
      <w:divsChild>
        <w:div w:id="2098476009">
          <w:marLeft w:val="0"/>
          <w:marRight w:val="0"/>
          <w:marTop w:val="0"/>
          <w:marBottom w:val="0"/>
          <w:divBdr>
            <w:top w:val="none" w:sz="0" w:space="0" w:color="auto"/>
            <w:left w:val="none" w:sz="0" w:space="0" w:color="auto"/>
            <w:bottom w:val="none" w:sz="0" w:space="0" w:color="auto"/>
            <w:right w:val="none" w:sz="0" w:space="0" w:color="auto"/>
          </w:divBdr>
          <w:divsChild>
            <w:div w:id="1841197574">
              <w:marLeft w:val="0"/>
              <w:marRight w:val="0"/>
              <w:marTop w:val="0"/>
              <w:marBottom w:val="0"/>
              <w:divBdr>
                <w:top w:val="none" w:sz="0" w:space="0" w:color="auto"/>
                <w:left w:val="none" w:sz="0" w:space="0" w:color="auto"/>
                <w:bottom w:val="none" w:sz="0" w:space="0" w:color="auto"/>
                <w:right w:val="none" w:sz="0" w:space="0" w:color="auto"/>
              </w:divBdr>
              <w:divsChild>
                <w:div w:id="461534185">
                  <w:marLeft w:val="0"/>
                  <w:marRight w:val="0"/>
                  <w:marTop w:val="0"/>
                  <w:marBottom w:val="0"/>
                  <w:divBdr>
                    <w:top w:val="none" w:sz="0" w:space="0" w:color="auto"/>
                    <w:left w:val="none" w:sz="0" w:space="0" w:color="auto"/>
                    <w:bottom w:val="none" w:sz="0" w:space="0" w:color="auto"/>
                    <w:right w:val="none" w:sz="0" w:space="0" w:color="auto"/>
                  </w:divBdr>
                  <w:divsChild>
                    <w:div w:id="812675371">
                      <w:marLeft w:val="0"/>
                      <w:marRight w:val="0"/>
                      <w:marTop w:val="0"/>
                      <w:marBottom w:val="0"/>
                      <w:divBdr>
                        <w:top w:val="none" w:sz="0" w:space="0" w:color="auto"/>
                        <w:left w:val="none" w:sz="0" w:space="0" w:color="auto"/>
                        <w:bottom w:val="none" w:sz="0" w:space="0" w:color="auto"/>
                        <w:right w:val="none" w:sz="0" w:space="0" w:color="auto"/>
                      </w:divBdr>
                      <w:divsChild>
                        <w:div w:id="93743226">
                          <w:marLeft w:val="0"/>
                          <w:marRight w:val="0"/>
                          <w:marTop w:val="0"/>
                          <w:marBottom w:val="0"/>
                          <w:divBdr>
                            <w:top w:val="none" w:sz="0" w:space="0" w:color="auto"/>
                            <w:left w:val="none" w:sz="0" w:space="0" w:color="auto"/>
                            <w:bottom w:val="none" w:sz="0" w:space="0" w:color="auto"/>
                            <w:right w:val="none" w:sz="0" w:space="0" w:color="auto"/>
                          </w:divBdr>
                          <w:divsChild>
                            <w:div w:id="1464495579">
                              <w:marLeft w:val="0"/>
                              <w:marRight w:val="0"/>
                              <w:marTop w:val="0"/>
                              <w:marBottom w:val="0"/>
                              <w:divBdr>
                                <w:top w:val="none" w:sz="0" w:space="0" w:color="auto"/>
                                <w:left w:val="none" w:sz="0" w:space="0" w:color="auto"/>
                                <w:bottom w:val="none" w:sz="0" w:space="0" w:color="auto"/>
                                <w:right w:val="none" w:sz="0" w:space="0" w:color="auto"/>
                              </w:divBdr>
                              <w:divsChild>
                                <w:div w:id="1020008432">
                                  <w:marLeft w:val="0"/>
                                  <w:marRight w:val="0"/>
                                  <w:marTop w:val="0"/>
                                  <w:marBottom w:val="0"/>
                                  <w:divBdr>
                                    <w:top w:val="none" w:sz="0" w:space="0" w:color="auto"/>
                                    <w:left w:val="none" w:sz="0" w:space="0" w:color="auto"/>
                                    <w:bottom w:val="none" w:sz="0" w:space="0" w:color="auto"/>
                                    <w:right w:val="none" w:sz="0" w:space="0" w:color="auto"/>
                                  </w:divBdr>
                                  <w:divsChild>
                                    <w:div w:id="429206129">
                                      <w:marLeft w:val="0"/>
                                      <w:marRight w:val="0"/>
                                      <w:marTop w:val="0"/>
                                      <w:marBottom w:val="0"/>
                                      <w:divBdr>
                                        <w:top w:val="none" w:sz="0" w:space="0" w:color="auto"/>
                                        <w:left w:val="none" w:sz="0" w:space="0" w:color="auto"/>
                                        <w:bottom w:val="none" w:sz="0" w:space="0" w:color="auto"/>
                                        <w:right w:val="none" w:sz="0" w:space="0" w:color="auto"/>
                                      </w:divBdr>
                                      <w:divsChild>
                                        <w:div w:id="2107656388">
                                          <w:marLeft w:val="0"/>
                                          <w:marRight w:val="0"/>
                                          <w:marTop w:val="0"/>
                                          <w:marBottom w:val="0"/>
                                          <w:divBdr>
                                            <w:top w:val="none" w:sz="0" w:space="0" w:color="auto"/>
                                            <w:left w:val="none" w:sz="0" w:space="0" w:color="auto"/>
                                            <w:bottom w:val="none" w:sz="0" w:space="0" w:color="auto"/>
                                            <w:right w:val="none" w:sz="0" w:space="0" w:color="auto"/>
                                          </w:divBdr>
                                          <w:divsChild>
                                            <w:div w:id="276910339">
                                              <w:marLeft w:val="0"/>
                                              <w:marRight w:val="0"/>
                                              <w:marTop w:val="0"/>
                                              <w:marBottom w:val="0"/>
                                              <w:divBdr>
                                                <w:top w:val="none" w:sz="0" w:space="0" w:color="auto"/>
                                                <w:left w:val="none" w:sz="0" w:space="0" w:color="auto"/>
                                                <w:bottom w:val="none" w:sz="0" w:space="0" w:color="auto"/>
                                                <w:right w:val="none" w:sz="0" w:space="0" w:color="auto"/>
                                              </w:divBdr>
                                              <w:divsChild>
                                                <w:div w:id="1765958623">
                                                  <w:marLeft w:val="0"/>
                                                  <w:marRight w:val="0"/>
                                                  <w:marTop w:val="0"/>
                                                  <w:marBottom w:val="0"/>
                                                  <w:divBdr>
                                                    <w:top w:val="none" w:sz="0" w:space="0" w:color="auto"/>
                                                    <w:left w:val="none" w:sz="0" w:space="0" w:color="auto"/>
                                                    <w:bottom w:val="none" w:sz="0" w:space="0" w:color="auto"/>
                                                    <w:right w:val="none" w:sz="0" w:space="0" w:color="auto"/>
                                                  </w:divBdr>
                                                  <w:divsChild>
                                                    <w:div w:id="163785090">
                                                      <w:marLeft w:val="0"/>
                                                      <w:marRight w:val="0"/>
                                                      <w:marTop w:val="0"/>
                                                      <w:marBottom w:val="0"/>
                                                      <w:divBdr>
                                                        <w:top w:val="none" w:sz="0" w:space="0" w:color="auto"/>
                                                        <w:left w:val="none" w:sz="0" w:space="0" w:color="auto"/>
                                                        <w:bottom w:val="none" w:sz="0" w:space="0" w:color="auto"/>
                                                        <w:right w:val="none" w:sz="0" w:space="0" w:color="auto"/>
                                                      </w:divBdr>
                                                      <w:divsChild>
                                                        <w:div w:id="214708618">
                                                          <w:marLeft w:val="0"/>
                                                          <w:marRight w:val="0"/>
                                                          <w:marTop w:val="0"/>
                                                          <w:marBottom w:val="0"/>
                                                          <w:divBdr>
                                                            <w:top w:val="single" w:sz="2" w:space="0" w:color="FF00FF"/>
                                                            <w:left w:val="single" w:sz="2" w:space="0" w:color="FF00FF"/>
                                                            <w:bottom w:val="single" w:sz="2" w:space="0" w:color="FF00FF"/>
                                                            <w:right w:val="single" w:sz="2" w:space="0" w:color="FF00FF"/>
                                                          </w:divBdr>
                                                          <w:divsChild>
                                                            <w:div w:id="14501930">
                                                              <w:marLeft w:val="0"/>
                                                              <w:marRight w:val="0"/>
                                                              <w:marTop w:val="0"/>
                                                              <w:marBottom w:val="0"/>
                                                              <w:divBdr>
                                                                <w:top w:val="single" w:sz="2" w:space="0" w:color="FF00FF"/>
                                                                <w:left w:val="single" w:sz="2" w:space="0" w:color="FF00FF"/>
                                                                <w:bottom w:val="single" w:sz="2" w:space="0" w:color="FF00FF"/>
                                                                <w:right w:val="single" w:sz="2" w:space="0" w:color="FF00FF"/>
                                                              </w:divBdr>
                                                              <w:divsChild>
                                                                <w:div w:id="1208882440">
                                                                  <w:marLeft w:val="0"/>
                                                                  <w:marRight w:val="0"/>
                                                                  <w:marTop w:val="0"/>
                                                                  <w:marBottom w:val="0"/>
                                                                  <w:divBdr>
                                                                    <w:top w:val="none" w:sz="0" w:space="0" w:color="auto"/>
                                                                    <w:left w:val="none" w:sz="0" w:space="0" w:color="auto"/>
                                                                    <w:bottom w:val="none" w:sz="0" w:space="0" w:color="auto"/>
                                                                    <w:right w:val="none" w:sz="0" w:space="0" w:color="auto"/>
                                                                  </w:divBdr>
                                                                  <w:divsChild>
                                                                    <w:div w:id="1835564623">
                                                                      <w:marLeft w:val="0"/>
                                                                      <w:marRight w:val="0"/>
                                                                      <w:marTop w:val="0"/>
                                                                      <w:marBottom w:val="0"/>
                                                                      <w:divBdr>
                                                                        <w:top w:val="none" w:sz="0" w:space="0" w:color="auto"/>
                                                                        <w:left w:val="none" w:sz="0" w:space="0" w:color="auto"/>
                                                                        <w:bottom w:val="none" w:sz="0" w:space="0" w:color="auto"/>
                                                                        <w:right w:val="none" w:sz="0" w:space="0" w:color="auto"/>
                                                                      </w:divBdr>
                                                                      <w:divsChild>
                                                                        <w:div w:id="1239091744">
                                                                          <w:marLeft w:val="0"/>
                                                                          <w:marRight w:val="0"/>
                                                                          <w:marTop w:val="0"/>
                                                                          <w:marBottom w:val="0"/>
                                                                          <w:divBdr>
                                                                            <w:top w:val="none" w:sz="0" w:space="0" w:color="auto"/>
                                                                            <w:left w:val="none" w:sz="0" w:space="0" w:color="auto"/>
                                                                            <w:bottom w:val="none" w:sz="0" w:space="0" w:color="auto"/>
                                                                            <w:right w:val="none" w:sz="0" w:space="0" w:color="auto"/>
                                                                          </w:divBdr>
                                                                          <w:divsChild>
                                                                            <w:div w:id="19181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25025">
                                                                  <w:marLeft w:val="0"/>
                                                                  <w:marRight w:val="0"/>
                                                                  <w:marTop w:val="0"/>
                                                                  <w:marBottom w:val="0"/>
                                                                  <w:divBdr>
                                                                    <w:top w:val="single" w:sz="2" w:space="0" w:color="008000"/>
                                                                    <w:left w:val="single" w:sz="2" w:space="0" w:color="008000"/>
                                                                    <w:bottom w:val="single" w:sz="2" w:space="0" w:color="008000"/>
                                                                    <w:right w:val="single" w:sz="2" w:space="0" w:color="008000"/>
                                                                  </w:divBdr>
                                                                  <w:divsChild>
                                                                    <w:div w:id="115568501">
                                                                      <w:marLeft w:val="0"/>
                                                                      <w:marRight w:val="0"/>
                                                                      <w:marTop w:val="0"/>
                                                                      <w:marBottom w:val="0"/>
                                                                      <w:divBdr>
                                                                        <w:top w:val="none" w:sz="0" w:space="0" w:color="auto"/>
                                                                        <w:left w:val="none" w:sz="0" w:space="0" w:color="auto"/>
                                                                        <w:bottom w:val="none" w:sz="0" w:space="0" w:color="auto"/>
                                                                        <w:right w:val="none" w:sz="0" w:space="0" w:color="auto"/>
                                                                      </w:divBdr>
                                                                      <w:divsChild>
                                                                        <w:div w:id="1137452295">
                                                                          <w:marLeft w:val="0"/>
                                                                          <w:marRight w:val="0"/>
                                                                          <w:marTop w:val="0"/>
                                                                          <w:marBottom w:val="0"/>
                                                                          <w:divBdr>
                                                                            <w:top w:val="none" w:sz="0" w:space="0" w:color="auto"/>
                                                                            <w:left w:val="none" w:sz="0" w:space="0" w:color="auto"/>
                                                                            <w:bottom w:val="none" w:sz="0" w:space="0" w:color="auto"/>
                                                                            <w:right w:val="none" w:sz="0" w:space="0" w:color="auto"/>
                                                                          </w:divBdr>
                                                                          <w:divsChild>
                                                                            <w:div w:id="1761291999">
                                                                              <w:marLeft w:val="0"/>
                                                                              <w:marRight w:val="0"/>
                                                                              <w:marTop w:val="0"/>
                                                                              <w:marBottom w:val="0"/>
                                                                              <w:divBdr>
                                                                                <w:top w:val="none" w:sz="0" w:space="0" w:color="auto"/>
                                                                                <w:left w:val="none" w:sz="0" w:space="0" w:color="auto"/>
                                                                                <w:bottom w:val="none" w:sz="0" w:space="0" w:color="auto"/>
                                                                                <w:right w:val="none" w:sz="0" w:space="0" w:color="auto"/>
                                                                              </w:divBdr>
                                                                              <w:divsChild>
                                                                                <w:div w:id="188222894">
                                                                                  <w:marLeft w:val="0"/>
                                                                                  <w:marRight w:val="0"/>
                                                                                  <w:marTop w:val="0"/>
                                                                                  <w:marBottom w:val="0"/>
                                                                                  <w:divBdr>
                                                                                    <w:top w:val="none" w:sz="0" w:space="0" w:color="auto"/>
                                                                                    <w:left w:val="none" w:sz="0" w:space="0" w:color="auto"/>
                                                                                    <w:bottom w:val="none" w:sz="0" w:space="0" w:color="auto"/>
                                                                                    <w:right w:val="none" w:sz="0" w:space="0" w:color="auto"/>
                                                                                  </w:divBdr>
                                                                                  <w:divsChild>
                                                                                    <w:div w:id="1392265101">
                                                                                      <w:marLeft w:val="0"/>
                                                                                      <w:marRight w:val="0"/>
                                                                                      <w:marTop w:val="0"/>
                                                                                      <w:marBottom w:val="0"/>
                                                                                      <w:divBdr>
                                                                                        <w:top w:val="none" w:sz="0" w:space="0" w:color="auto"/>
                                                                                        <w:left w:val="none" w:sz="0" w:space="0" w:color="auto"/>
                                                                                        <w:bottom w:val="none" w:sz="0" w:space="0" w:color="auto"/>
                                                                                        <w:right w:val="none" w:sz="0" w:space="0" w:color="auto"/>
                                                                                      </w:divBdr>
                                                                                      <w:divsChild>
                                                                                        <w:div w:id="15390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8672">
      <w:bodyDiv w:val="1"/>
      <w:marLeft w:val="0"/>
      <w:marRight w:val="0"/>
      <w:marTop w:val="0"/>
      <w:marBottom w:val="0"/>
      <w:divBdr>
        <w:top w:val="none" w:sz="0" w:space="0" w:color="auto"/>
        <w:left w:val="none" w:sz="0" w:space="0" w:color="auto"/>
        <w:bottom w:val="none" w:sz="0" w:space="0" w:color="auto"/>
        <w:right w:val="none" w:sz="0" w:space="0" w:color="auto"/>
      </w:divBdr>
    </w:div>
    <w:div w:id="164706526">
      <w:bodyDiv w:val="1"/>
      <w:marLeft w:val="0"/>
      <w:marRight w:val="0"/>
      <w:marTop w:val="0"/>
      <w:marBottom w:val="0"/>
      <w:divBdr>
        <w:top w:val="none" w:sz="0" w:space="0" w:color="auto"/>
        <w:left w:val="none" w:sz="0" w:space="0" w:color="auto"/>
        <w:bottom w:val="none" w:sz="0" w:space="0" w:color="auto"/>
        <w:right w:val="none" w:sz="0" w:space="0" w:color="auto"/>
      </w:divBdr>
      <w:divsChild>
        <w:div w:id="1256746419">
          <w:marLeft w:val="0"/>
          <w:marRight w:val="0"/>
          <w:marTop w:val="0"/>
          <w:marBottom w:val="0"/>
          <w:divBdr>
            <w:top w:val="none" w:sz="0" w:space="0" w:color="auto"/>
            <w:left w:val="none" w:sz="0" w:space="0" w:color="auto"/>
            <w:bottom w:val="none" w:sz="0" w:space="0" w:color="auto"/>
            <w:right w:val="none" w:sz="0" w:space="0" w:color="auto"/>
          </w:divBdr>
          <w:divsChild>
            <w:div w:id="273023105">
              <w:marLeft w:val="0"/>
              <w:marRight w:val="0"/>
              <w:marTop w:val="0"/>
              <w:marBottom w:val="0"/>
              <w:divBdr>
                <w:top w:val="none" w:sz="0" w:space="0" w:color="auto"/>
                <w:left w:val="none" w:sz="0" w:space="0" w:color="auto"/>
                <w:bottom w:val="none" w:sz="0" w:space="0" w:color="auto"/>
                <w:right w:val="none" w:sz="0" w:space="0" w:color="auto"/>
              </w:divBdr>
              <w:divsChild>
                <w:div w:id="892353237">
                  <w:marLeft w:val="0"/>
                  <w:marRight w:val="0"/>
                  <w:marTop w:val="0"/>
                  <w:marBottom w:val="0"/>
                  <w:divBdr>
                    <w:top w:val="none" w:sz="0" w:space="0" w:color="auto"/>
                    <w:left w:val="none" w:sz="0" w:space="0" w:color="auto"/>
                    <w:bottom w:val="none" w:sz="0" w:space="0" w:color="auto"/>
                    <w:right w:val="none" w:sz="0" w:space="0" w:color="auto"/>
                  </w:divBdr>
                  <w:divsChild>
                    <w:div w:id="1386223132">
                      <w:marLeft w:val="0"/>
                      <w:marRight w:val="0"/>
                      <w:marTop w:val="0"/>
                      <w:marBottom w:val="0"/>
                      <w:divBdr>
                        <w:top w:val="none" w:sz="0" w:space="0" w:color="auto"/>
                        <w:left w:val="none" w:sz="0" w:space="0" w:color="auto"/>
                        <w:bottom w:val="none" w:sz="0" w:space="0" w:color="auto"/>
                        <w:right w:val="none" w:sz="0" w:space="0" w:color="auto"/>
                      </w:divBdr>
                      <w:divsChild>
                        <w:div w:id="451827040">
                          <w:marLeft w:val="0"/>
                          <w:marRight w:val="0"/>
                          <w:marTop w:val="0"/>
                          <w:marBottom w:val="0"/>
                          <w:divBdr>
                            <w:top w:val="none" w:sz="0" w:space="0" w:color="auto"/>
                            <w:left w:val="none" w:sz="0" w:space="0" w:color="auto"/>
                            <w:bottom w:val="none" w:sz="0" w:space="0" w:color="auto"/>
                            <w:right w:val="none" w:sz="0" w:space="0" w:color="auto"/>
                          </w:divBdr>
                          <w:divsChild>
                            <w:div w:id="814251818">
                              <w:marLeft w:val="0"/>
                              <w:marRight w:val="0"/>
                              <w:marTop w:val="0"/>
                              <w:marBottom w:val="0"/>
                              <w:divBdr>
                                <w:top w:val="none" w:sz="0" w:space="0" w:color="auto"/>
                                <w:left w:val="none" w:sz="0" w:space="0" w:color="auto"/>
                                <w:bottom w:val="none" w:sz="0" w:space="0" w:color="auto"/>
                                <w:right w:val="none" w:sz="0" w:space="0" w:color="auto"/>
                              </w:divBdr>
                              <w:divsChild>
                                <w:div w:id="1536965781">
                                  <w:marLeft w:val="0"/>
                                  <w:marRight w:val="0"/>
                                  <w:marTop w:val="0"/>
                                  <w:marBottom w:val="0"/>
                                  <w:divBdr>
                                    <w:top w:val="none" w:sz="0" w:space="0" w:color="auto"/>
                                    <w:left w:val="none" w:sz="0" w:space="0" w:color="auto"/>
                                    <w:bottom w:val="none" w:sz="0" w:space="0" w:color="auto"/>
                                    <w:right w:val="none" w:sz="0" w:space="0" w:color="auto"/>
                                  </w:divBdr>
                                  <w:divsChild>
                                    <w:div w:id="1718121569">
                                      <w:marLeft w:val="0"/>
                                      <w:marRight w:val="0"/>
                                      <w:marTop w:val="0"/>
                                      <w:marBottom w:val="0"/>
                                      <w:divBdr>
                                        <w:top w:val="none" w:sz="0" w:space="0" w:color="auto"/>
                                        <w:left w:val="none" w:sz="0" w:space="0" w:color="auto"/>
                                        <w:bottom w:val="none" w:sz="0" w:space="0" w:color="auto"/>
                                        <w:right w:val="none" w:sz="0" w:space="0" w:color="auto"/>
                                      </w:divBdr>
                                      <w:divsChild>
                                        <w:div w:id="170418626">
                                          <w:marLeft w:val="0"/>
                                          <w:marRight w:val="0"/>
                                          <w:marTop w:val="0"/>
                                          <w:marBottom w:val="0"/>
                                          <w:divBdr>
                                            <w:top w:val="none" w:sz="0" w:space="0" w:color="auto"/>
                                            <w:left w:val="none" w:sz="0" w:space="0" w:color="auto"/>
                                            <w:bottom w:val="none" w:sz="0" w:space="0" w:color="auto"/>
                                            <w:right w:val="none" w:sz="0" w:space="0" w:color="auto"/>
                                          </w:divBdr>
                                          <w:divsChild>
                                            <w:div w:id="880290342">
                                              <w:marLeft w:val="0"/>
                                              <w:marRight w:val="0"/>
                                              <w:marTop w:val="0"/>
                                              <w:marBottom w:val="0"/>
                                              <w:divBdr>
                                                <w:top w:val="none" w:sz="0" w:space="0" w:color="auto"/>
                                                <w:left w:val="none" w:sz="0" w:space="0" w:color="auto"/>
                                                <w:bottom w:val="none" w:sz="0" w:space="0" w:color="auto"/>
                                                <w:right w:val="none" w:sz="0" w:space="0" w:color="auto"/>
                                              </w:divBdr>
                                              <w:divsChild>
                                                <w:div w:id="610741893">
                                                  <w:marLeft w:val="0"/>
                                                  <w:marRight w:val="0"/>
                                                  <w:marTop w:val="0"/>
                                                  <w:marBottom w:val="0"/>
                                                  <w:divBdr>
                                                    <w:top w:val="none" w:sz="0" w:space="0" w:color="auto"/>
                                                    <w:left w:val="none" w:sz="0" w:space="0" w:color="auto"/>
                                                    <w:bottom w:val="none" w:sz="0" w:space="0" w:color="auto"/>
                                                    <w:right w:val="none" w:sz="0" w:space="0" w:color="auto"/>
                                                  </w:divBdr>
                                                  <w:divsChild>
                                                    <w:div w:id="1180000651">
                                                      <w:marLeft w:val="0"/>
                                                      <w:marRight w:val="0"/>
                                                      <w:marTop w:val="0"/>
                                                      <w:marBottom w:val="0"/>
                                                      <w:divBdr>
                                                        <w:top w:val="none" w:sz="0" w:space="0" w:color="auto"/>
                                                        <w:left w:val="none" w:sz="0" w:space="0" w:color="auto"/>
                                                        <w:bottom w:val="none" w:sz="0" w:space="0" w:color="auto"/>
                                                        <w:right w:val="none" w:sz="0" w:space="0" w:color="auto"/>
                                                      </w:divBdr>
                                                      <w:divsChild>
                                                        <w:div w:id="140511238">
                                                          <w:marLeft w:val="0"/>
                                                          <w:marRight w:val="0"/>
                                                          <w:marTop w:val="0"/>
                                                          <w:marBottom w:val="0"/>
                                                          <w:divBdr>
                                                            <w:top w:val="single" w:sz="2" w:space="0" w:color="FF00FF"/>
                                                            <w:left w:val="single" w:sz="2" w:space="0" w:color="FF00FF"/>
                                                            <w:bottom w:val="single" w:sz="2" w:space="0" w:color="FF00FF"/>
                                                            <w:right w:val="single" w:sz="2" w:space="0" w:color="FF00FF"/>
                                                          </w:divBdr>
                                                          <w:divsChild>
                                                            <w:div w:id="949238038">
                                                              <w:marLeft w:val="0"/>
                                                              <w:marRight w:val="0"/>
                                                              <w:marTop w:val="0"/>
                                                              <w:marBottom w:val="0"/>
                                                              <w:divBdr>
                                                                <w:top w:val="single" w:sz="2" w:space="0" w:color="FF00FF"/>
                                                                <w:left w:val="single" w:sz="2" w:space="0" w:color="FF00FF"/>
                                                                <w:bottom w:val="single" w:sz="2" w:space="0" w:color="FF00FF"/>
                                                                <w:right w:val="single" w:sz="2" w:space="0" w:color="FF00FF"/>
                                                              </w:divBdr>
                                                              <w:divsChild>
                                                                <w:div w:id="1918861206">
                                                                  <w:marLeft w:val="111"/>
                                                                  <w:marRight w:val="111"/>
                                                                  <w:marTop w:val="0"/>
                                                                  <w:marBottom w:val="0"/>
                                                                  <w:divBdr>
                                                                    <w:top w:val="single" w:sz="2" w:space="0" w:color="008000"/>
                                                                    <w:left w:val="single" w:sz="2" w:space="0" w:color="008000"/>
                                                                    <w:bottom w:val="single" w:sz="2" w:space="0" w:color="008000"/>
                                                                    <w:right w:val="single" w:sz="2" w:space="0" w:color="008000"/>
                                                                  </w:divBdr>
                                                                  <w:divsChild>
                                                                    <w:div w:id="720784479">
                                                                      <w:marLeft w:val="0"/>
                                                                      <w:marRight w:val="0"/>
                                                                      <w:marTop w:val="0"/>
                                                                      <w:marBottom w:val="0"/>
                                                                      <w:divBdr>
                                                                        <w:top w:val="none" w:sz="0" w:space="0" w:color="auto"/>
                                                                        <w:left w:val="none" w:sz="0" w:space="0" w:color="auto"/>
                                                                        <w:bottom w:val="none" w:sz="0" w:space="0" w:color="auto"/>
                                                                        <w:right w:val="none" w:sz="0" w:space="0" w:color="auto"/>
                                                                      </w:divBdr>
                                                                      <w:divsChild>
                                                                        <w:div w:id="2091542159">
                                                                          <w:marLeft w:val="0"/>
                                                                          <w:marRight w:val="0"/>
                                                                          <w:marTop w:val="0"/>
                                                                          <w:marBottom w:val="0"/>
                                                                          <w:divBdr>
                                                                            <w:top w:val="none" w:sz="0" w:space="0" w:color="auto"/>
                                                                            <w:left w:val="none" w:sz="0" w:space="0" w:color="auto"/>
                                                                            <w:bottom w:val="none" w:sz="0" w:space="0" w:color="auto"/>
                                                                            <w:right w:val="none" w:sz="0" w:space="0" w:color="auto"/>
                                                                          </w:divBdr>
                                                                          <w:divsChild>
                                                                            <w:div w:id="1559969900">
                                                                              <w:marLeft w:val="0"/>
                                                                              <w:marRight w:val="0"/>
                                                                              <w:marTop w:val="0"/>
                                                                              <w:marBottom w:val="0"/>
                                                                              <w:divBdr>
                                                                                <w:top w:val="none" w:sz="0" w:space="0" w:color="auto"/>
                                                                                <w:left w:val="none" w:sz="0" w:space="0" w:color="auto"/>
                                                                                <w:bottom w:val="none" w:sz="0" w:space="0" w:color="auto"/>
                                                                                <w:right w:val="none" w:sz="0" w:space="0" w:color="auto"/>
                                                                              </w:divBdr>
                                                                              <w:divsChild>
                                                                                <w:div w:id="1294870883">
                                                                                  <w:marLeft w:val="0"/>
                                                                                  <w:marRight w:val="0"/>
                                                                                  <w:marTop w:val="0"/>
                                                                                  <w:marBottom w:val="0"/>
                                                                                  <w:divBdr>
                                                                                    <w:top w:val="none" w:sz="0" w:space="0" w:color="auto"/>
                                                                                    <w:left w:val="none" w:sz="0" w:space="0" w:color="auto"/>
                                                                                    <w:bottom w:val="none" w:sz="0" w:space="0" w:color="auto"/>
                                                                                    <w:right w:val="none" w:sz="0" w:space="0" w:color="auto"/>
                                                                                  </w:divBdr>
                                                                                  <w:divsChild>
                                                                                    <w:div w:id="21060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721934">
      <w:bodyDiv w:val="1"/>
      <w:marLeft w:val="0"/>
      <w:marRight w:val="0"/>
      <w:marTop w:val="0"/>
      <w:marBottom w:val="0"/>
      <w:divBdr>
        <w:top w:val="none" w:sz="0" w:space="0" w:color="auto"/>
        <w:left w:val="none" w:sz="0" w:space="0" w:color="auto"/>
        <w:bottom w:val="none" w:sz="0" w:space="0" w:color="auto"/>
        <w:right w:val="none" w:sz="0" w:space="0" w:color="auto"/>
      </w:divBdr>
    </w:div>
    <w:div w:id="303390446">
      <w:bodyDiv w:val="1"/>
      <w:marLeft w:val="0"/>
      <w:marRight w:val="0"/>
      <w:marTop w:val="0"/>
      <w:marBottom w:val="0"/>
      <w:divBdr>
        <w:top w:val="none" w:sz="0" w:space="0" w:color="auto"/>
        <w:left w:val="none" w:sz="0" w:space="0" w:color="auto"/>
        <w:bottom w:val="none" w:sz="0" w:space="0" w:color="auto"/>
        <w:right w:val="none" w:sz="0" w:space="0" w:color="auto"/>
      </w:divBdr>
    </w:div>
    <w:div w:id="379549833">
      <w:bodyDiv w:val="1"/>
      <w:marLeft w:val="0"/>
      <w:marRight w:val="0"/>
      <w:marTop w:val="0"/>
      <w:marBottom w:val="0"/>
      <w:divBdr>
        <w:top w:val="none" w:sz="0" w:space="0" w:color="auto"/>
        <w:left w:val="none" w:sz="0" w:space="0" w:color="auto"/>
        <w:bottom w:val="none" w:sz="0" w:space="0" w:color="auto"/>
        <w:right w:val="none" w:sz="0" w:space="0" w:color="auto"/>
      </w:divBdr>
    </w:div>
    <w:div w:id="459105450">
      <w:bodyDiv w:val="1"/>
      <w:marLeft w:val="0"/>
      <w:marRight w:val="0"/>
      <w:marTop w:val="0"/>
      <w:marBottom w:val="0"/>
      <w:divBdr>
        <w:top w:val="none" w:sz="0" w:space="0" w:color="auto"/>
        <w:left w:val="none" w:sz="0" w:space="0" w:color="auto"/>
        <w:bottom w:val="none" w:sz="0" w:space="0" w:color="auto"/>
        <w:right w:val="none" w:sz="0" w:space="0" w:color="auto"/>
      </w:divBdr>
    </w:div>
    <w:div w:id="475685372">
      <w:bodyDiv w:val="1"/>
      <w:marLeft w:val="0"/>
      <w:marRight w:val="0"/>
      <w:marTop w:val="0"/>
      <w:marBottom w:val="0"/>
      <w:divBdr>
        <w:top w:val="none" w:sz="0" w:space="0" w:color="auto"/>
        <w:left w:val="none" w:sz="0" w:space="0" w:color="auto"/>
        <w:bottom w:val="none" w:sz="0" w:space="0" w:color="auto"/>
        <w:right w:val="none" w:sz="0" w:space="0" w:color="auto"/>
      </w:divBdr>
    </w:div>
    <w:div w:id="518082774">
      <w:bodyDiv w:val="1"/>
      <w:marLeft w:val="0"/>
      <w:marRight w:val="0"/>
      <w:marTop w:val="0"/>
      <w:marBottom w:val="0"/>
      <w:divBdr>
        <w:top w:val="none" w:sz="0" w:space="0" w:color="auto"/>
        <w:left w:val="none" w:sz="0" w:space="0" w:color="auto"/>
        <w:bottom w:val="none" w:sz="0" w:space="0" w:color="auto"/>
        <w:right w:val="none" w:sz="0" w:space="0" w:color="auto"/>
      </w:divBdr>
    </w:div>
    <w:div w:id="653411925">
      <w:bodyDiv w:val="1"/>
      <w:marLeft w:val="0"/>
      <w:marRight w:val="0"/>
      <w:marTop w:val="0"/>
      <w:marBottom w:val="0"/>
      <w:divBdr>
        <w:top w:val="none" w:sz="0" w:space="0" w:color="auto"/>
        <w:left w:val="none" w:sz="0" w:space="0" w:color="auto"/>
        <w:bottom w:val="none" w:sz="0" w:space="0" w:color="auto"/>
        <w:right w:val="none" w:sz="0" w:space="0" w:color="auto"/>
      </w:divBdr>
    </w:div>
    <w:div w:id="774327429">
      <w:bodyDiv w:val="1"/>
      <w:marLeft w:val="0"/>
      <w:marRight w:val="0"/>
      <w:marTop w:val="0"/>
      <w:marBottom w:val="0"/>
      <w:divBdr>
        <w:top w:val="none" w:sz="0" w:space="0" w:color="auto"/>
        <w:left w:val="none" w:sz="0" w:space="0" w:color="auto"/>
        <w:bottom w:val="none" w:sz="0" w:space="0" w:color="auto"/>
        <w:right w:val="none" w:sz="0" w:space="0" w:color="auto"/>
      </w:divBdr>
    </w:div>
    <w:div w:id="886795113">
      <w:bodyDiv w:val="1"/>
      <w:marLeft w:val="0"/>
      <w:marRight w:val="0"/>
      <w:marTop w:val="0"/>
      <w:marBottom w:val="0"/>
      <w:divBdr>
        <w:top w:val="none" w:sz="0" w:space="0" w:color="auto"/>
        <w:left w:val="none" w:sz="0" w:space="0" w:color="auto"/>
        <w:bottom w:val="none" w:sz="0" w:space="0" w:color="auto"/>
        <w:right w:val="none" w:sz="0" w:space="0" w:color="auto"/>
      </w:divBdr>
    </w:div>
    <w:div w:id="983774241">
      <w:bodyDiv w:val="1"/>
      <w:marLeft w:val="0"/>
      <w:marRight w:val="0"/>
      <w:marTop w:val="0"/>
      <w:marBottom w:val="0"/>
      <w:divBdr>
        <w:top w:val="none" w:sz="0" w:space="0" w:color="auto"/>
        <w:left w:val="none" w:sz="0" w:space="0" w:color="auto"/>
        <w:bottom w:val="none" w:sz="0" w:space="0" w:color="auto"/>
        <w:right w:val="none" w:sz="0" w:space="0" w:color="auto"/>
      </w:divBdr>
    </w:div>
    <w:div w:id="992023923">
      <w:bodyDiv w:val="1"/>
      <w:marLeft w:val="0"/>
      <w:marRight w:val="0"/>
      <w:marTop w:val="0"/>
      <w:marBottom w:val="0"/>
      <w:divBdr>
        <w:top w:val="none" w:sz="0" w:space="0" w:color="auto"/>
        <w:left w:val="none" w:sz="0" w:space="0" w:color="auto"/>
        <w:bottom w:val="none" w:sz="0" w:space="0" w:color="auto"/>
        <w:right w:val="none" w:sz="0" w:space="0" w:color="auto"/>
      </w:divBdr>
    </w:div>
    <w:div w:id="1011420440">
      <w:bodyDiv w:val="1"/>
      <w:marLeft w:val="0"/>
      <w:marRight w:val="0"/>
      <w:marTop w:val="0"/>
      <w:marBottom w:val="0"/>
      <w:divBdr>
        <w:top w:val="none" w:sz="0" w:space="0" w:color="auto"/>
        <w:left w:val="none" w:sz="0" w:space="0" w:color="auto"/>
        <w:bottom w:val="none" w:sz="0" w:space="0" w:color="auto"/>
        <w:right w:val="none" w:sz="0" w:space="0" w:color="auto"/>
      </w:divBdr>
    </w:div>
    <w:div w:id="1039009916">
      <w:bodyDiv w:val="1"/>
      <w:marLeft w:val="0"/>
      <w:marRight w:val="0"/>
      <w:marTop w:val="0"/>
      <w:marBottom w:val="0"/>
      <w:divBdr>
        <w:top w:val="none" w:sz="0" w:space="0" w:color="auto"/>
        <w:left w:val="none" w:sz="0" w:space="0" w:color="auto"/>
        <w:bottom w:val="none" w:sz="0" w:space="0" w:color="auto"/>
        <w:right w:val="none" w:sz="0" w:space="0" w:color="auto"/>
      </w:divBdr>
    </w:div>
    <w:div w:id="1177814902">
      <w:bodyDiv w:val="1"/>
      <w:marLeft w:val="0"/>
      <w:marRight w:val="0"/>
      <w:marTop w:val="0"/>
      <w:marBottom w:val="0"/>
      <w:divBdr>
        <w:top w:val="none" w:sz="0" w:space="0" w:color="auto"/>
        <w:left w:val="none" w:sz="0" w:space="0" w:color="auto"/>
        <w:bottom w:val="none" w:sz="0" w:space="0" w:color="auto"/>
        <w:right w:val="none" w:sz="0" w:space="0" w:color="auto"/>
      </w:divBdr>
    </w:div>
    <w:div w:id="11860949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34">
          <w:marLeft w:val="0"/>
          <w:marRight w:val="0"/>
          <w:marTop w:val="0"/>
          <w:marBottom w:val="0"/>
          <w:divBdr>
            <w:top w:val="none" w:sz="0" w:space="0" w:color="auto"/>
            <w:left w:val="none" w:sz="0" w:space="0" w:color="auto"/>
            <w:bottom w:val="none" w:sz="0" w:space="0" w:color="auto"/>
            <w:right w:val="none" w:sz="0" w:space="0" w:color="auto"/>
          </w:divBdr>
          <w:divsChild>
            <w:div w:id="89737886">
              <w:marLeft w:val="0"/>
              <w:marRight w:val="0"/>
              <w:marTop w:val="0"/>
              <w:marBottom w:val="0"/>
              <w:divBdr>
                <w:top w:val="none" w:sz="0" w:space="0" w:color="auto"/>
                <w:left w:val="none" w:sz="0" w:space="0" w:color="auto"/>
                <w:bottom w:val="none" w:sz="0" w:space="0" w:color="auto"/>
                <w:right w:val="none" w:sz="0" w:space="0" w:color="auto"/>
              </w:divBdr>
              <w:divsChild>
                <w:div w:id="1801337743">
                  <w:marLeft w:val="0"/>
                  <w:marRight w:val="0"/>
                  <w:marTop w:val="0"/>
                  <w:marBottom w:val="0"/>
                  <w:divBdr>
                    <w:top w:val="none" w:sz="0" w:space="0" w:color="auto"/>
                    <w:left w:val="none" w:sz="0" w:space="0" w:color="auto"/>
                    <w:bottom w:val="none" w:sz="0" w:space="0" w:color="auto"/>
                    <w:right w:val="none" w:sz="0" w:space="0" w:color="auto"/>
                  </w:divBdr>
                  <w:divsChild>
                    <w:div w:id="718363801">
                      <w:marLeft w:val="0"/>
                      <w:marRight w:val="0"/>
                      <w:marTop w:val="0"/>
                      <w:marBottom w:val="0"/>
                      <w:divBdr>
                        <w:top w:val="none" w:sz="0" w:space="0" w:color="auto"/>
                        <w:left w:val="none" w:sz="0" w:space="0" w:color="auto"/>
                        <w:bottom w:val="none" w:sz="0" w:space="0" w:color="auto"/>
                        <w:right w:val="none" w:sz="0" w:space="0" w:color="auto"/>
                      </w:divBdr>
                      <w:divsChild>
                        <w:div w:id="783311953">
                          <w:marLeft w:val="0"/>
                          <w:marRight w:val="0"/>
                          <w:marTop w:val="0"/>
                          <w:marBottom w:val="0"/>
                          <w:divBdr>
                            <w:top w:val="none" w:sz="0" w:space="0" w:color="auto"/>
                            <w:left w:val="none" w:sz="0" w:space="0" w:color="auto"/>
                            <w:bottom w:val="none" w:sz="0" w:space="0" w:color="auto"/>
                            <w:right w:val="none" w:sz="0" w:space="0" w:color="auto"/>
                          </w:divBdr>
                          <w:divsChild>
                            <w:div w:id="1199197080">
                              <w:marLeft w:val="0"/>
                              <w:marRight w:val="0"/>
                              <w:marTop w:val="0"/>
                              <w:marBottom w:val="0"/>
                              <w:divBdr>
                                <w:top w:val="none" w:sz="0" w:space="0" w:color="auto"/>
                                <w:left w:val="none" w:sz="0" w:space="0" w:color="auto"/>
                                <w:bottom w:val="none" w:sz="0" w:space="0" w:color="auto"/>
                                <w:right w:val="none" w:sz="0" w:space="0" w:color="auto"/>
                              </w:divBdr>
                              <w:divsChild>
                                <w:div w:id="549154128">
                                  <w:marLeft w:val="0"/>
                                  <w:marRight w:val="0"/>
                                  <w:marTop w:val="0"/>
                                  <w:marBottom w:val="0"/>
                                  <w:divBdr>
                                    <w:top w:val="none" w:sz="0" w:space="0" w:color="auto"/>
                                    <w:left w:val="none" w:sz="0" w:space="0" w:color="auto"/>
                                    <w:bottom w:val="none" w:sz="0" w:space="0" w:color="auto"/>
                                    <w:right w:val="none" w:sz="0" w:space="0" w:color="auto"/>
                                  </w:divBdr>
                                  <w:divsChild>
                                    <w:div w:id="912352591">
                                      <w:marLeft w:val="0"/>
                                      <w:marRight w:val="0"/>
                                      <w:marTop w:val="0"/>
                                      <w:marBottom w:val="0"/>
                                      <w:divBdr>
                                        <w:top w:val="none" w:sz="0" w:space="0" w:color="auto"/>
                                        <w:left w:val="none" w:sz="0" w:space="0" w:color="auto"/>
                                        <w:bottom w:val="none" w:sz="0" w:space="0" w:color="auto"/>
                                        <w:right w:val="none" w:sz="0" w:space="0" w:color="auto"/>
                                      </w:divBdr>
                                      <w:divsChild>
                                        <w:div w:id="1678538945">
                                          <w:marLeft w:val="0"/>
                                          <w:marRight w:val="0"/>
                                          <w:marTop w:val="0"/>
                                          <w:marBottom w:val="0"/>
                                          <w:divBdr>
                                            <w:top w:val="none" w:sz="0" w:space="0" w:color="auto"/>
                                            <w:left w:val="none" w:sz="0" w:space="0" w:color="auto"/>
                                            <w:bottom w:val="none" w:sz="0" w:space="0" w:color="auto"/>
                                            <w:right w:val="none" w:sz="0" w:space="0" w:color="auto"/>
                                          </w:divBdr>
                                          <w:divsChild>
                                            <w:div w:id="897471890">
                                              <w:marLeft w:val="0"/>
                                              <w:marRight w:val="0"/>
                                              <w:marTop w:val="0"/>
                                              <w:marBottom w:val="0"/>
                                              <w:divBdr>
                                                <w:top w:val="none" w:sz="0" w:space="0" w:color="auto"/>
                                                <w:left w:val="none" w:sz="0" w:space="0" w:color="auto"/>
                                                <w:bottom w:val="none" w:sz="0" w:space="0" w:color="auto"/>
                                                <w:right w:val="none" w:sz="0" w:space="0" w:color="auto"/>
                                              </w:divBdr>
                                              <w:divsChild>
                                                <w:div w:id="973750181">
                                                  <w:marLeft w:val="0"/>
                                                  <w:marRight w:val="0"/>
                                                  <w:marTop w:val="0"/>
                                                  <w:marBottom w:val="0"/>
                                                  <w:divBdr>
                                                    <w:top w:val="none" w:sz="0" w:space="0" w:color="auto"/>
                                                    <w:left w:val="none" w:sz="0" w:space="0" w:color="auto"/>
                                                    <w:bottom w:val="none" w:sz="0" w:space="0" w:color="auto"/>
                                                    <w:right w:val="none" w:sz="0" w:space="0" w:color="auto"/>
                                                  </w:divBdr>
                                                  <w:divsChild>
                                                    <w:div w:id="984311600">
                                                      <w:marLeft w:val="0"/>
                                                      <w:marRight w:val="0"/>
                                                      <w:marTop w:val="0"/>
                                                      <w:marBottom w:val="0"/>
                                                      <w:divBdr>
                                                        <w:top w:val="none" w:sz="0" w:space="0" w:color="auto"/>
                                                        <w:left w:val="none" w:sz="0" w:space="0" w:color="auto"/>
                                                        <w:bottom w:val="none" w:sz="0" w:space="0" w:color="auto"/>
                                                        <w:right w:val="none" w:sz="0" w:space="0" w:color="auto"/>
                                                      </w:divBdr>
                                                      <w:divsChild>
                                                        <w:div w:id="308629354">
                                                          <w:marLeft w:val="0"/>
                                                          <w:marRight w:val="0"/>
                                                          <w:marTop w:val="0"/>
                                                          <w:marBottom w:val="0"/>
                                                          <w:divBdr>
                                                            <w:top w:val="single" w:sz="2" w:space="0" w:color="FF00FF"/>
                                                            <w:left w:val="single" w:sz="2" w:space="0" w:color="FF00FF"/>
                                                            <w:bottom w:val="single" w:sz="2" w:space="0" w:color="FF00FF"/>
                                                            <w:right w:val="single" w:sz="2" w:space="0" w:color="FF00FF"/>
                                                          </w:divBdr>
                                                          <w:divsChild>
                                                            <w:div w:id="566768187">
                                                              <w:marLeft w:val="0"/>
                                                              <w:marRight w:val="0"/>
                                                              <w:marTop w:val="0"/>
                                                              <w:marBottom w:val="0"/>
                                                              <w:divBdr>
                                                                <w:top w:val="single" w:sz="2" w:space="0" w:color="FF00FF"/>
                                                                <w:left w:val="single" w:sz="2" w:space="0" w:color="FF00FF"/>
                                                                <w:bottom w:val="single" w:sz="2" w:space="0" w:color="FF00FF"/>
                                                                <w:right w:val="single" w:sz="2" w:space="0" w:color="FF00FF"/>
                                                              </w:divBdr>
                                                              <w:divsChild>
                                                                <w:div w:id="1378432571">
                                                                  <w:marLeft w:val="0"/>
                                                                  <w:marRight w:val="0"/>
                                                                  <w:marTop w:val="0"/>
                                                                  <w:marBottom w:val="0"/>
                                                                  <w:divBdr>
                                                                    <w:top w:val="none" w:sz="0" w:space="0" w:color="auto"/>
                                                                    <w:left w:val="none" w:sz="0" w:space="0" w:color="auto"/>
                                                                    <w:bottom w:val="none" w:sz="0" w:space="0" w:color="auto"/>
                                                                    <w:right w:val="none" w:sz="0" w:space="0" w:color="auto"/>
                                                                  </w:divBdr>
                                                                  <w:divsChild>
                                                                    <w:div w:id="1065183061">
                                                                      <w:marLeft w:val="0"/>
                                                                      <w:marRight w:val="0"/>
                                                                      <w:marTop w:val="0"/>
                                                                      <w:marBottom w:val="0"/>
                                                                      <w:divBdr>
                                                                        <w:top w:val="none" w:sz="0" w:space="0" w:color="auto"/>
                                                                        <w:left w:val="none" w:sz="0" w:space="0" w:color="auto"/>
                                                                        <w:bottom w:val="none" w:sz="0" w:space="0" w:color="auto"/>
                                                                        <w:right w:val="none" w:sz="0" w:space="0" w:color="auto"/>
                                                                      </w:divBdr>
                                                                      <w:divsChild>
                                                                        <w:div w:id="489947745">
                                                                          <w:marLeft w:val="0"/>
                                                                          <w:marRight w:val="0"/>
                                                                          <w:marTop w:val="0"/>
                                                                          <w:marBottom w:val="0"/>
                                                                          <w:divBdr>
                                                                            <w:top w:val="none" w:sz="0" w:space="0" w:color="auto"/>
                                                                            <w:left w:val="none" w:sz="0" w:space="0" w:color="auto"/>
                                                                            <w:bottom w:val="none" w:sz="0" w:space="0" w:color="auto"/>
                                                                            <w:right w:val="none" w:sz="0" w:space="0" w:color="auto"/>
                                                                          </w:divBdr>
                                                                          <w:divsChild>
                                                                            <w:div w:id="11295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6892">
                                                                  <w:marLeft w:val="0"/>
                                                                  <w:marRight w:val="0"/>
                                                                  <w:marTop w:val="0"/>
                                                                  <w:marBottom w:val="0"/>
                                                                  <w:divBdr>
                                                                    <w:top w:val="single" w:sz="2" w:space="0" w:color="008000"/>
                                                                    <w:left w:val="single" w:sz="2" w:space="0" w:color="008000"/>
                                                                    <w:bottom w:val="single" w:sz="2" w:space="0" w:color="008000"/>
                                                                    <w:right w:val="single" w:sz="2" w:space="0" w:color="008000"/>
                                                                  </w:divBdr>
                                                                  <w:divsChild>
                                                                    <w:div w:id="1089887275">
                                                                      <w:marLeft w:val="0"/>
                                                                      <w:marRight w:val="0"/>
                                                                      <w:marTop w:val="0"/>
                                                                      <w:marBottom w:val="0"/>
                                                                      <w:divBdr>
                                                                        <w:top w:val="none" w:sz="0" w:space="0" w:color="auto"/>
                                                                        <w:left w:val="none" w:sz="0" w:space="0" w:color="auto"/>
                                                                        <w:bottom w:val="none" w:sz="0" w:space="0" w:color="auto"/>
                                                                        <w:right w:val="none" w:sz="0" w:space="0" w:color="auto"/>
                                                                      </w:divBdr>
                                                                      <w:divsChild>
                                                                        <w:div w:id="1737392022">
                                                                          <w:marLeft w:val="0"/>
                                                                          <w:marRight w:val="0"/>
                                                                          <w:marTop w:val="0"/>
                                                                          <w:marBottom w:val="0"/>
                                                                          <w:divBdr>
                                                                            <w:top w:val="none" w:sz="0" w:space="0" w:color="auto"/>
                                                                            <w:left w:val="none" w:sz="0" w:space="0" w:color="auto"/>
                                                                            <w:bottom w:val="none" w:sz="0" w:space="0" w:color="auto"/>
                                                                            <w:right w:val="none" w:sz="0" w:space="0" w:color="auto"/>
                                                                          </w:divBdr>
                                                                          <w:divsChild>
                                                                            <w:div w:id="128138187">
                                                                              <w:marLeft w:val="0"/>
                                                                              <w:marRight w:val="0"/>
                                                                              <w:marTop w:val="0"/>
                                                                              <w:marBottom w:val="0"/>
                                                                              <w:divBdr>
                                                                                <w:top w:val="none" w:sz="0" w:space="0" w:color="auto"/>
                                                                                <w:left w:val="none" w:sz="0" w:space="0" w:color="auto"/>
                                                                                <w:bottom w:val="none" w:sz="0" w:space="0" w:color="auto"/>
                                                                                <w:right w:val="none" w:sz="0" w:space="0" w:color="auto"/>
                                                                              </w:divBdr>
                                                                              <w:divsChild>
                                                                                <w:div w:id="820805334">
                                                                                  <w:marLeft w:val="0"/>
                                                                                  <w:marRight w:val="0"/>
                                                                                  <w:marTop w:val="0"/>
                                                                                  <w:marBottom w:val="0"/>
                                                                                  <w:divBdr>
                                                                                    <w:top w:val="none" w:sz="0" w:space="0" w:color="auto"/>
                                                                                    <w:left w:val="none" w:sz="0" w:space="0" w:color="auto"/>
                                                                                    <w:bottom w:val="none" w:sz="0" w:space="0" w:color="auto"/>
                                                                                    <w:right w:val="none" w:sz="0" w:space="0" w:color="auto"/>
                                                                                  </w:divBdr>
                                                                                  <w:divsChild>
                                                                                    <w:div w:id="1692536007">
                                                                                      <w:marLeft w:val="0"/>
                                                                                      <w:marRight w:val="0"/>
                                                                                      <w:marTop w:val="0"/>
                                                                                      <w:marBottom w:val="0"/>
                                                                                      <w:divBdr>
                                                                                        <w:top w:val="none" w:sz="0" w:space="0" w:color="auto"/>
                                                                                        <w:left w:val="none" w:sz="0" w:space="0" w:color="auto"/>
                                                                                        <w:bottom w:val="none" w:sz="0" w:space="0" w:color="auto"/>
                                                                                        <w:right w:val="none" w:sz="0" w:space="0" w:color="auto"/>
                                                                                      </w:divBdr>
                                                                                      <w:divsChild>
                                                                                        <w:div w:id="929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231733">
      <w:bodyDiv w:val="1"/>
      <w:marLeft w:val="0"/>
      <w:marRight w:val="0"/>
      <w:marTop w:val="0"/>
      <w:marBottom w:val="0"/>
      <w:divBdr>
        <w:top w:val="none" w:sz="0" w:space="0" w:color="auto"/>
        <w:left w:val="none" w:sz="0" w:space="0" w:color="auto"/>
        <w:bottom w:val="none" w:sz="0" w:space="0" w:color="auto"/>
        <w:right w:val="none" w:sz="0" w:space="0" w:color="auto"/>
      </w:divBdr>
    </w:div>
    <w:div w:id="1425691045">
      <w:bodyDiv w:val="1"/>
      <w:marLeft w:val="0"/>
      <w:marRight w:val="0"/>
      <w:marTop w:val="0"/>
      <w:marBottom w:val="0"/>
      <w:divBdr>
        <w:top w:val="none" w:sz="0" w:space="0" w:color="auto"/>
        <w:left w:val="none" w:sz="0" w:space="0" w:color="auto"/>
        <w:bottom w:val="none" w:sz="0" w:space="0" w:color="auto"/>
        <w:right w:val="none" w:sz="0" w:space="0" w:color="auto"/>
      </w:divBdr>
    </w:div>
    <w:div w:id="1428161459">
      <w:bodyDiv w:val="1"/>
      <w:marLeft w:val="0"/>
      <w:marRight w:val="0"/>
      <w:marTop w:val="0"/>
      <w:marBottom w:val="0"/>
      <w:divBdr>
        <w:top w:val="none" w:sz="0" w:space="0" w:color="auto"/>
        <w:left w:val="none" w:sz="0" w:space="0" w:color="auto"/>
        <w:bottom w:val="none" w:sz="0" w:space="0" w:color="auto"/>
        <w:right w:val="none" w:sz="0" w:space="0" w:color="auto"/>
      </w:divBdr>
      <w:divsChild>
        <w:div w:id="1929654204">
          <w:marLeft w:val="0"/>
          <w:marRight w:val="0"/>
          <w:marTop w:val="0"/>
          <w:marBottom w:val="0"/>
          <w:divBdr>
            <w:top w:val="none" w:sz="0" w:space="0" w:color="auto"/>
            <w:left w:val="none" w:sz="0" w:space="0" w:color="auto"/>
            <w:bottom w:val="none" w:sz="0" w:space="0" w:color="auto"/>
            <w:right w:val="none" w:sz="0" w:space="0" w:color="auto"/>
          </w:divBdr>
          <w:divsChild>
            <w:div w:id="940345">
              <w:marLeft w:val="0"/>
              <w:marRight w:val="0"/>
              <w:marTop w:val="0"/>
              <w:marBottom w:val="0"/>
              <w:divBdr>
                <w:top w:val="none" w:sz="0" w:space="0" w:color="auto"/>
                <w:left w:val="none" w:sz="0" w:space="0" w:color="auto"/>
                <w:bottom w:val="none" w:sz="0" w:space="0" w:color="auto"/>
                <w:right w:val="none" w:sz="0" w:space="0" w:color="auto"/>
              </w:divBdr>
              <w:divsChild>
                <w:div w:id="1185945608">
                  <w:marLeft w:val="0"/>
                  <w:marRight w:val="0"/>
                  <w:marTop w:val="0"/>
                  <w:marBottom w:val="0"/>
                  <w:divBdr>
                    <w:top w:val="none" w:sz="0" w:space="0" w:color="auto"/>
                    <w:left w:val="none" w:sz="0" w:space="0" w:color="auto"/>
                    <w:bottom w:val="none" w:sz="0" w:space="0" w:color="auto"/>
                    <w:right w:val="none" w:sz="0" w:space="0" w:color="auto"/>
                  </w:divBdr>
                  <w:divsChild>
                    <w:div w:id="467819518">
                      <w:marLeft w:val="0"/>
                      <w:marRight w:val="0"/>
                      <w:marTop w:val="0"/>
                      <w:marBottom w:val="0"/>
                      <w:divBdr>
                        <w:top w:val="none" w:sz="0" w:space="0" w:color="auto"/>
                        <w:left w:val="none" w:sz="0" w:space="0" w:color="auto"/>
                        <w:bottom w:val="none" w:sz="0" w:space="0" w:color="auto"/>
                        <w:right w:val="none" w:sz="0" w:space="0" w:color="auto"/>
                      </w:divBdr>
                      <w:divsChild>
                        <w:div w:id="1681347757">
                          <w:marLeft w:val="0"/>
                          <w:marRight w:val="0"/>
                          <w:marTop w:val="0"/>
                          <w:marBottom w:val="0"/>
                          <w:divBdr>
                            <w:top w:val="none" w:sz="0" w:space="0" w:color="auto"/>
                            <w:left w:val="none" w:sz="0" w:space="0" w:color="auto"/>
                            <w:bottom w:val="none" w:sz="0" w:space="0" w:color="auto"/>
                            <w:right w:val="none" w:sz="0" w:space="0" w:color="auto"/>
                          </w:divBdr>
                          <w:divsChild>
                            <w:div w:id="1103066369">
                              <w:marLeft w:val="0"/>
                              <w:marRight w:val="0"/>
                              <w:marTop w:val="0"/>
                              <w:marBottom w:val="0"/>
                              <w:divBdr>
                                <w:top w:val="none" w:sz="0" w:space="0" w:color="auto"/>
                                <w:left w:val="none" w:sz="0" w:space="0" w:color="auto"/>
                                <w:bottom w:val="none" w:sz="0" w:space="0" w:color="auto"/>
                                <w:right w:val="none" w:sz="0" w:space="0" w:color="auto"/>
                              </w:divBdr>
                              <w:divsChild>
                                <w:div w:id="560216520">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1711295814">
                                          <w:marLeft w:val="0"/>
                                          <w:marRight w:val="0"/>
                                          <w:marTop w:val="0"/>
                                          <w:marBottom w:val="0"/>
                                          <w:divBdr>
                                            <w:top w:val="none" w:sz="0" w:space="0" w:color="auto"/>
                                            <w:left w:val="none" w:sz="0" w:space="0" w:color="auto"/>
                                            <w:bottom w:val="none" w:sz="0" w:space="0" w:color="auto"/>
                                            <w:right w:val="none" w:sz="0" w:space="0" w:color="auto"/>
                                          </w:divBdr>
                                          <w:divsChild>
                                            <w:div w:id="1640959533">
                                              <w:marLeft w:val="0"/>
                                              <w:marRight w:val="0"/>
                                              <w:marTop w:val="0"/>
                                              <w:marBottom w:val="0"/>
                                              <w:divBdr>
                                                <w:top w:val="none" w:sz="0" w:space="0" w:color="auto"/>
                                                <w:left w:val="none" w:sz="0" w:space="0" w:color="auto"/>
                                                <w:bottom w:val="none" w:sz="0" w:space="0" w:color="auto"/>
                                                <w:right w:val="none" w:sz="0" w:space="0" w:color="auto"/>
                                              </w:divBdr>
                                              <w:divsChild>
                                                <w:div w:id="202987111">
                                                  <w:marLeft w:val="0"/>
                                                  <w:marRight w:val="0"/>
                                                  <w:marTop w:val="0"/>
                                                  <w:marBottom w:val="0"/>
                                                  <w:divBdr>
                                                    <w:top w:val="none" w:sz="0" w:space="0" w:color="auto"/>
                                                    <w:left w:val="none" w:sz="0" w:space="0" w:color="auto"/>
                                                    <w:bottom w:val="none" w:sz="0" w:space="0" w:color="auto"/>
                                                    <w:right w:val="none" w:sz="0" w:space="0" w:color="auto"/>
                                                  </w:divBdr>
                                                  <w:divsChild>
                                                    <w:div w:id="1654527448">
                                                      <w:marLeft w:val="0"/>
                                                      <w:marRight w:val="0"/>
                                                      <w:marTop w:val="0"/>
                                                      <w:marBottom w:val="0"/>
                                                      <w:divBdr>
                                                        <w:top w:val="none" w:sz="0" w:space="0" w:color="auto"/>
                                                        <w:left w:val="none" w:sz="0" w:space="0" w:color="auto"/>
                                                        <w:bottom w:val="none" w:sz="0" w:space="0" w:color="auto"/>
                                                        <w:right w:val="none" w:sz="0" w:space="0" w:color="auto"/>
                                                      </w:divBdr>
                                                      <w:divsChild>
                                                        <w:div w:id="1196776587">
                                                          <w:marLeft w:val="0"/>
                                                          <w:marRight w:val="0"/>
                                                          <w:marTop w:val="0"/>
                                                          <w:marBottom w:val="0"/>
                                                          <w:divBdr>
                                                            <w:top w:val="single" w:sz="2" w:space="0" w:color="FF00FF"/>
                                                            <w:left w:val="single" w:sz="2" w:space="0" w:color="FF00FF"/>
                                                            <w:bottom w:val="single" w:sz="2" w:space="0" w:color="FF00FF"/>
                                                            <w:right w:val="single" w:sz="2" w:space="0" w:color="FF00FF"/>
                                                          </w:divBdr>
                                                          <w:divsChild>
                                                            <w:div w:id="106891556">
                                                              <w:marLeft w:val="0"/>
                                                              <w:marRight w:val="0"/>
                                                              <w:marTop w:val="0"/>
                                                              <w:marBottom w:val="0"/>
                                                              <w:divBdr>
                                                                <w:top w:val="single" w:sz="2" w:space="0" w:color="FF00FF"/>
                                                                <w:left w:val="single" w:sz="2" w:space="0" w:color="FF00FF"/>
                                                                <w:bottom w:val="single" w:sz="2" w:space="0" w:color="FF00FF"/>
                                                                <w:right w:val="single" w:sz="2" w:space="0" w:color="FF00FF"/>
                                                              </w:divBdr>
                                                              <w:divsChild>
                                                                <w:div w:id="737243764">
                                                                  <w:marLeft w:val="0"/>
                                                                  <w:marRight w:val="0"/>
                                                                  <w:marTop w:val="0"/>
                                                                  <w:marBottom w:val="0"/>
                                                                  <w:divBdr>
                                                                    <w:top w:val="single" w:sz="2" w:space="0" w:color="008000"/>
                                                                    <w:left w:val="single" w:sz="2" w:space="0" w:color="008000"/>
                                                                    <w:bottom w:val="single" w:sz="2" w:space="0" w:color="008000"/>
                                                                    <w:right w:val="single" w:sz="2" w:space="0" w:color="008000"/>
                                                                  </w:divBdr>
                                                                  <w:divsChild>
                                                                    <w:div w:id="1015350200">
                                                                      <w:marLeft w:val="0"/>
                                                                      <w:marRight w:val="0"/>
                                                                      <w:marTop w:val="0"/>
                                                                      <w:marBottom w:val="0"/>
                                                                      <w:divBdr>
                                                                        <w:top w:val="none" w:sz="0" w:space="0" w:color="auto"/>
                                                                        <w:left w:val="none" w:sz="0" w:space="0" w:color="auto"/>
                                                                        <w:bottom w:val="none" w:sz="0" w:space="0" w:color="auto"/>
                                                                        <w:right w:val="none" w:sz="0" w:space="0" w:color="auto"/>
                                                                      </w:divBdr>
                                                                      <w:divsChild>
                                                                        <w:div w:id="751001348">
                                                                          <w:marLeft w:val="0"/>
                                                                          <w:marRight w:val="0"/>
                                                                          <w:marTop w:val="0"/>
                                                                          <w:marBottom w:val="0"/>
                                                                          <w:divBdr>
                                                                            <w:top w:val="none" w:sz="0" w:space="0" w:color="auto"/>
                                                                            <w:left w:val="none" w:sz="0" w:space="0" w:color="auto"/>
                                                                            <w:bottom w:val="none" w:sz="0" w:space="0" w:color="auto"/>
                                                                            <w:right w:val="none" w:sz="0" w:space="0" w:color="auto"/>
                                                                          </w:divBdr>
                                                                          <w:divsChild>
                                                                            <w:div w:id="1907452393">
                                                                              <w:marLeft w:val="0"/>
                                                                              <w:marRight w:val="0"/>
                                                                              <w:marTop w:val="0"/>
                                                                              <w:marBottom w:val="0"/>
                                                                              <w:divBdr>
                                                                                <w:top w:val="none" w:sz="0" w:space="0" w:color="auto"/>
                                                                                <w:left w:val="none" w:sz="0" w:space="0" w:color="auto"/>
                                                                                <w:bottom w:val="none" w:sz="0" w:space="0" w:color="auto"/>
                                                                                <w:right w:val="none" w:sz="0" w:space="0" w:color="auto"/>
                                                                              </w:divBdr>
                                                                              <w:divsChild>
                                                                                <w:div w:id="71897315">
                                                                                  <w:marLeft w:val="0"/>
                                                                                  <w:marRight w:val="0"/>
                                                                                  <w:marTop w:val="0"/>
                                                                                  <w:marBottom w:val="0"/>
                                                                                  <w:divBdr>
                                                                                    <w:top w:val="none" w:sz="0" w:space="0" w:color="auto"/>
                                                                                    <w:left w:val="none" w:sz="0" w:space="0" w:color="auto"/>
                                                                                    <w:bottom w:val="none" w:sz="0" w:space="0" w:color="auto"/>
                                                                                    <w:right w:val="none" w:sz="0" w:space="0" w:color="auto"/>
                                                                                  </w:divBdr>
                                                                                  <w:divsChild>
                                                                                    <w:div w:id="734812617">
                                                                                      <w:marLeft w:val="0"/>
                                                                                      <w:marRight w:val="0"/>
                                                                                      <w:marTop w:val="0"/>
                                                                                      <w:marBottom w:val="0"/>
                                                                                      <w:divBdr>
                                                                                        <w:top w:val="none" w:sz="0" w:space="0" w:color="auto"/>
                                                                                        <w:left w:val="none" w:sz="0" w:space="0" w:color="auto"/>
                                                                                        <w:bottom w:val="none" w:sz="0" w:space="0" w:color="auto"/>
                                                                                        <w:right w:val="none" w:sz="0" w:space="0" w:color="auto"/>
                                                                                      </w:divBdr>
                                                                                      <w:divsChild>
                                                                                        <w:div w:id="21030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340084">
      <w:bodyDiv w:val="1"/>
      <w:marLeft w:val="0"/>
      <w:marRight w:val="0"/>
      <w:marTop w:val="0"/>
      <w:marBottom w:val="0"/>
      <w:divBdr>
        <w:top w:val="none" w:sz="0" w:space="0" w:color="auto"/>
        <w:left w:val="none" w:sz="0" w:space="0" w:color="auto"/>
        <w:bottom w:val="none" w:sz="0" w:space="0" w:color="auto"/>
        <w:right w:val="none" w:sz="0" w:space="0" w:color="auto"/>
      </w:divBdr>
      <w:divsChild>
        <w:div w:id="34282287">
          <w:marLeft w:val="0"/>
          <w:marRight w:val="0"/>
          <w:marTop w:val="0"/>
          <w:marBottom w:val="0"/>
          <w:divBdr>
            <w:top w:val="none" w:sz="0" w:space="0" w:color="auto"/>
            <w:left w:val="none" w:sz="0" w:space="0" w:color="auto"/>
            <w:bottom w:val="none" w:sz="0" w:space="0" w:color="auto"/>
            <w:right w:val="none" w:sz="0" w:space="0" w:color="auto"/>
          </w:divBdr>
          <w:divsChild>
            <w:div w:id="938875152">
              <w:marLeft w:val="0"/>
              <w:marRight w:val="0"/>
              <w:marTop w:val="0"/>
              <w:marBottom w:val="0"/>
              <w:divBdr>
                <w:top w:val="none" w:sz="0" w:space="0" w:color="auto"/>
                <w:left w:val="none" w:sz="0" w:space="0" w:color="auto"/>
                <w:bottom w:val="none" w:sz="0" w:space="0" w:color="auto"/>
                <w:right w:val="none" w:sz="0" w:space="0" w:color="auto"/>
              </w:divBdr>
              <w:divsChild>
                <w:div w:id="205486880">
                  <w:marLeft w:val="0"/>
                  <w:marRight w:val="0"/>
                  <w:marTop w:val="0"/>
                  <w:marBottom w:val="0"/>
                  <w:divBdr>
                    <w:top w:val="none" w:sz="0" w:space="0" w:color="auto"/>
                    <w:left w:val="none" w:sz="0" w:space="0" w:color="auto"/>
                    <w:bottom w:val="none" w:sz="0" w:space="0" w:color="auto"/>
                    <w:right w:val="none" w:sz="0" w:space="0" w:color="auto"/>
                  </w:divBdr>
                  <w:divsChild>
                    <w:div w:id="1489321008">
                      <w:marLeft w:val="0"/>
                      <w:marRight w:val="0"/>
                      <w:marTop w:val="0"/>
                      <w:marBottom w:val="0"/>
                      <w:divBdr>
                        <w:top w:val="none" w:sz="0" w:space="0" w:color="auto"/>
                        <w:left w:val="none" w:sz="0" w:space="0" w:color="auto"/>
                        <w:bottom w:val="none" w:sz="0" w:space="0" w:color="auto"/>
                        <w:right w:val="none" w:sz="0" w:space="0" w:color="auto"/>
                      </w:divBdr>
                      <w:divsChild>
                        <w:div w:id="630328129">
                          <w:marLeft w:val="0"/>
                          <w:marRight w:val="0"/>
                          <w:marTop w:val="0"/>
                          <w:marBottom w:val="0"/>
                          <w:divBdr>
                            <w:top w:val="none" w:sz="0" w:space="0" w:color="auto"/>
                            <w:left w:val="none" w:sz="0" w:space="0" w:color="auto"/>
                            <w:bottom w:val="none" w:sz="0" w:space="0" w:color="auto"/>
                            <w:right w:val="none" w:sz="0" w:space="0" w:color="auto"/>
                          </w:divBdr>
                          <w:divsChild>
                            <w:div w:id="1500271229">
                              <w:marLeft w:val="0"/>
                              <w:marRight w:val="0"/>
                              <w:marTop w:val="0"/>
                              <w:marBottom w:val="0"/>
                              <w:divBdr>
                                <w:top w:val="none" w:sz="0" w:space="0" w:color="auto"/>
                                <w:left w:val="none" w:sz="0" w:space="0" w:color="auto"/>
                                <w:bottom w:val="none" w:sz="0" w:space="0" w:color="auto"/>
                                <w:right w:val="none" w:sz="0" w:space="0" w:color="auto"/>
                              </w:divBdr>
                              <w:divsChild>
                                <w:div w:id="1004085476">
                                  <w:marLeft w:val="0"/>
                                  <w:marRight w:val="0"/>
                                  <w:marTop w:val="0"/>
                                  <w:marBottom w:val="0"/>
                                  <w:divBdr>
                                    <w:top w:val="none" w:sz="0" w:space="0" w:color="auto"/>
                                    <w:left w:val="none" w:sz="0" w:space="0" w:color="auto"/>
                                    <w:bottom w:val="none" w:sz="0" w:space="0" w:color="auto"/>
                                    <w:right w:val="none" w:sz="0" w:space="0" w:color="auto"/>
                                  </w:divBdr>
                                  <w:divsChild>
                                    <w:div w:id="1560634860">
                                      <w:marLeft w:val="0"/>
                                      <w:marRight w:val="0"/>
                                      <w:marTop w:val="0"/>
                                      <w:marBottom w:val="0"/>
                                      <w:divBdr>
                                        <w:top w:val="none" w:sz="0" w:space="0" w:color="auto"/>
                                        <w:left w:val="none" w:sz="0" w:space="0" w:color="auto"/>
                                        <w:bottom w:val="none" w:sz="0" w:space="0" w:color="auto"/>
                                        <w:right w:val="none" w:sz="0" w:space="0" w:color="auto"/>
                                      </w:divBdr>
                                      <w:divsChild>
                                        <w:div w:id="913318863">
                                          <w:marLeft w:val="0"/>
                                          <w:marRight w:val="0"/>
                                          <w:marTop w:val="0"/>
                                          <w:marBottom w:val="0"/>
                                          <w:divBdr>
                                            <w:top w:val="none" w:sz="0" w:space="0" w:color="auto"/>
                                            <w:left w:val="none" w:sz="0" w:space="0" w:color="auto"/>
                                            <w:bottom w:val="none" w:sz="0" w:space="0" w:color="auto"/>
                                            <w:right w:val="none" w:sz="0" w:space="0" w:color="auto"/>
                                          </w:divBdr>
                                          <w:divsChild>
                                            <w:div w:id="1105226858">
                                              <w:marLeft w:val="0"/>
                                              <w:marRight w:val="0"/>
                                              <w:marTop w:val="0"/>
                                              <w:marBottom w:val="0"/>
                                              <w:divBdr>
                                                <w:top w:val="none" w:sz="0" w:space="0" w:color="auto"/>
                                                <w:left w:val="none" w:sz="0" w:space="0" w:color="auto"/>
                                                <w:bottom w:val="none" w:sz="0" w:space="0" w:color="auto"/>
                                                <w:right w:val="none" w:sz="0" w:space="0" w:color="auto"/>
                                              </w:divBdr>
                                              <w:divsChild>
                                                <w:div w:id="741104735">
                                                  <w:marLeft w:val="0"/>
                                                  <w:marRight w:val="0"/>
                                                  <w:marTop w:val="0"/>
                                                  <w:marBottom w:val="0"/>
                                                  <w:divBdr>
                                                    <w:top w:val="none" w:sz="0" w:space="0" w:color="auto"/>
                                                    <w:left w:val="none" w:sz="0" w:space="0" w:color="auto"/>
                                                    <w:bottom w:val="none" w:sz="0" w:space="0" w:color="auto"/>
                                                    <w:right w:val="none" w:sz="0" w:space="0" w:color="auto"/>
                                                  </w:divBdr>
                                                  <w:divsChild>
                                                    <w:div w:id="1183321390">
                                                      <w:marLeft w:val="0"/>
                                                      <w:marRight w:val="0"/>
                                                      <w:marTop w:val="0"/>
                                                      <w:marBottom w:val="0"/>
                                                      <w:divBdr>
                                                        <w:top w:val="none" w:sz="0" w:space="0" w:color="auto"/>
                                                        <w:left w:val="none" w:sz="0" w:space="0" w:color="auto"/>
                                                        <w:bottom w:val="none" w:sz="0" w:space="0" w:color="auto"/>
                                                        <w:right w:val="none" w:sz="0" w:space="0" w:color="auto"/>
                                                      </w:divBdr>
                                                      <w:divsChild>
                                                        <w:div w:id="742990842">
                                                          <w:marLeft w:val="0"/>
                                                          <w:marRight w:val="0"/>
                                                          <w:marTop w:val="0"/>
                                                          <w:marBottom w:val="0"/>
                                                          <w:divBdr>
                                                            <w:top w:val="single" w:sz="2" w:space="0" w:color="FF00FF"/>
                                                            <w:left w:val="single" w:sz="2" w:space="0" w:color="FF00FF"/>
                                                            <w:bottom w:val="single" w:sz="2" w:space="0" w:color="FF00FF"/>
                                                            <w:right w:val="single" w:sz="2" w:space="0" w:color="FF00FF"/>
                                                          </w:divBdr>
                                                          <w:divsChild>
                                                            <w:div w:id="727655838">
                                                              <w:marLeft w:val="0"/>
                                                              <w:marRight w:val="0"/>
                                                              <w:marTop w:val="0"/>
                                                              <w:marBottom w:val="0"/>
                                                              <w:divBdr>
                                                                <w:top w:val="single" w:sz="2" w:space="0" w:color="FF00FF"/>
                                                                <w:left w:val="single" w:sz="2" w:space="0" w:color="FF00FF"/>
                                                                <w:bottom w:val="single" w:sz="2" w:space="0" w:color="FF00FF"/>
                                                                <w:right w:val="single" w:sz="2" w:space="0" w:color="FF00FF"/>
                                                              </w:divBdr>
                                                              <w:divsChild>
                                                                <w:div w:id="1694259394">
                                                                  <w:marLeft w:val="0"/>
                                                                  <w:marRight w:val="0"/>
                                                                  <w:marTop w:val="0"/>
                                                                  <w:marBottom w:val="0"/>
                                                                  <w:divBdr>
                                                                    <w:top w:val="single" w:sz="2" w:space="0" w:color="008000"/>
                                                                    <w:left w:val="single" w:sz="2" w:space="0" w:color="008000"/>
                                                                    <w:bottom w:val="single" w:sz="2" w:space="0" w:color="008000"/>
                                                                    <w:right w:val="single" w:sz="2" w:space="0" w:color="008000"/>
                                                                  </w:divBdr>
                                                                  <w:divsChild>
                                                                    <w:div w:id="557206636">
                                                                      <w:marLeft w:val="0"/>
                                                                      <w:marRight w:val="0"/>
                                                                      <w:marTop w:val="0"/>
                                                                      <w:marBottom w:val="0"/>
                                                                      <w:divBdr>
                                                                        <w:top w:val="none" w:sz="0" w:space="0" w:color="auto"/>
                                                                        <w:left w:val="none" w:sz="0" w:space="0" w:color="auto"/>
                                                                        <w:bottom w:val="none" w:sz="0" w:space="0" w:color="auto"/>
                                                                        <w:right w:val="none" w:sz="0" w:space="0" w:color="auto"/>
                                                                      </w:divBdr>
                                                                      <w:divsChild>
                                                                        <w:div w:id="1748110438">
                                                                          <w:marLeft w:val="0"/>
                                                                          <w:marRight w:val="0"/>
                                                                          <w:marTop w:val="0"/>
                                                                          <w:marBottom w:val="0"/>
                                                                          <w:divBdr>
                                                                            <w:top w:val="none" w:sz="0" w:space="0" w:color="auto"/>
                                                                            <w:left w:val="none" w:sz="0" w:space="0" w:color="auto"/>
                                                                            <w:bottom w:val="none" w:sz="0" w:space="0" w:color="auto"/>
                                                                            <w:right w:val="none" w:sz="0" w:space="0" w:color="auto"/>
                                                                          </w:divBdr>
                                                                          <w:divsChild>
                                                                            <w:div w:id="1780492343">
                                                                              <w:marLeft w:val="0"/>
                                                                              <w:marRight w:val="0"/>
                                                                              <w:marTop w:val="0"/>
                                                                              <w:marBottom w:val="0"/>
                                                                              <w:divBdr>
                                                                                <w:top w:val="none" w:sz="0" w:space="0" w:color="auto"/>
                                                                                <w:left w:val="none" w:sz="0" w:space="0" w:color="auto"/>
                                                                                <w:bottom w:val="none" w:sz="0" w:space="0" w:color="auto"/>
                                                                                <w:right w:val="none" w:sz="0" w:space="0" w:color="auto"/>
                                                                              </w:divBdr>
                                                                              <w:divsChild>
                                                                                <w:div w:id="1070274644">
                                                                                  <w:marLeft w:val="0"/>
                                                                                  <w:marRight w:val="0"/>
                                                                                  <w:marTop w:val="0"/>
                                                                                  <w:marBottom w:val="0"/>
                                                                                  <w:divBdr>
                                                                                    <w:top w:val="none" w:sz="0" w:space="0" w:color="auto"/>
                                                                                    <w:left w:val="none" w:sz="0" w:space="0" w:color="auto"/>
                                                                                    <w:bottom w:val="none" w:sz="0" w:space="0" w:color="auto"/>
                                                                                    <w:right w:val="none" w:sz="0" w:space="0" w:color="auto"/>
                                                                                  </w:divBdr>
                                                                                  <w:divsChild>
                                                                                    <w:div w:id="1857575891">
                                                                                      <w:marLeft w:val="0"/>
                                                                                      <w:marRight w:val="0"/>
                                                                                      <w:marTop w:val="0"/>
                                                                                      <w:marBottom w:val="0"/>
                                                                                      <w:divBdr>
                                                                                        <w:top w:val="none" w:sz="0" w:space="0" w:color="auto"/>
                                                                                        <w:left w:val="none" w:sz="0" w:space="0" w:color="auto"/>
                                                                                        <w:bottom w:val="none" w:sz="0" w:space="0" w:color="auto"/>
                                                                                        <w:right w:val="none" w:sz="0" w:space="0" w:color="auto"/>
                                                                                      </w:divBdr>
                                                                                      <w:divsChild>
                                                                                        <w:div w:id="92286321">
                                                                                          <w:marLeft w:val="0"/>
                                                                                          <w:marRight w:val="0"/>
                                                                                          <w:marTop w:val="0"/>
                                                                                          <w:marBottom w:val="0"/>
                                                                                          <w:divBdr>
                                                                                            <w:top w:val="none" w:sz="0" w:space="0" w:color="auto"/>
                                                                                            <w:left w:val="none" w:sz="0" w:space="0" w:color="auto"/>
                                                                                            <w:bottom w:val="none" w:sz="0" w:space="0" w:color="auto"/>
                                                                                            <w:right w:val="none" w:sz="0" w:space="0" w:color="auto"/>
                                                                                          </w:divBdr>
                                                                                          <w:divsChild>
                                                                                            <w:div w:id="374543331">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725227">
      <w:bodyDiv w:val="1"/>
      <w:marLeft w:val="0"/>
      <w:marRight w:val="0"/>
      <w:marTop w:val="0"/>
      <w:marBottom w:val="0"/>
      <w:divBdr>
        <w:top w:val="none" w:sz="0" w:space="0" w:color="auto"/>
        <w:left w:val="none" w:sz="0" w:space="0" w:color="auto"/>
        <w:bottom w:val="none" w:sz="0" w:space="0" w:color="auto"/>
        <w:right w:val="none" w:sz="0" w:space="0" w:color="auto"/>
      </w:divBdr>
    </w:div>
    <w:div w:id="1704793478">
      <w:bodyDiv w:val="1"/>
      <w:marLeft w:val="0"/>
      <w:marRight w:val="0"/>
      <w:marTop w:val="0"/>
      <w:marBottom w:val="0"/>
      <w:divBdr>
        <w:top w:val="none" w:sz="0" w:space="0" w:color="auto"/>
        <w:left w:val="none" w:sz="0" w:space="0" w:color="auto"/>
        <w:bottom w:val="none" w:sz="0" w:space="0" w:color="auto"/>
        <w:right w:val="none" w:sz="0" w:space="0" w:color="auto"/>
      </w:divBdr>
    </w:div>
    <w:div w:id="1825313011">
      <w:bodyDiv w:val="1"/>
      <w:marLeft w:val="0"/>
      <w:marRight w:val="0"/>
      <w:marTop w:val="0"/>
      <w:marBottom w:val="0"/>
      <w:divBdr>
        <w:top w:val="none" w:sz="0" w:space="0" w:color="auto"/>
        <w:left w:val="none" w:sz="0" w:space="0" w:color="auto"/>
        <w:bottom w:val="none" w:sz="0" w:space="0" w:color="auto"/>
        <w:right w:val="none" w:sz="0" w:space="0" w:color="auto"/>
      </w:divBdr>
    </w:div>
    <w:div w:id="1859468954">
      <w:bodyDiv w:val="1"/>
      <w:marLeft w:val="0"/>
      <w:marRight w:val="0"/>
      <w:marTop w:val="0"/>
      <w:marBottom w:val="0"/>
      <w:divBdr>
        <w:top w:val="none" w:sz="0" w:space="0" w:color="auto"/>
        <w:left w:val="none" w:sz="0" w:space="0" w:color="auto"/>
        <w:bottom w:val="none" w:sz="0" w:space="0" w:color="auto"/>
        <w:right w:val="none" w:sz="0" w:space="0" w:color="auto"/>
      </w:divBdr>
    </w:div>
    <w:div w:id="1924610581">
      <w:bodyDiv w:val="1"/>
      <w:marLeft w:val="0"/>
      <w:marRight w:val="0"/>
      <w:marTop w:val="0"/>
      <w:marBottom w:val="0"/>
      <w:divBdr>
        <w:top w:val="none" w:sz="0" w:space="0" w:color="auto"/>
        <w:left w:val="none" w:sz="0" w:space="0" w:color="auto"/>
        <w:bottom w:val="none" w:sz="0" w:space="0" w:color="auto"/>
        <w:right w:val="none" w:sz="0" w:space="0" w:color="auto"/>
      </w:divBdr>
    </w:div>
    <w:div w:id="1930652491">
      <w:bodyDiv w:val="1"/>
      <w:marLeft w:val="0"/>
      <w:marRight w:val="0"/>
      <w:marTop w:val="0"/>
      <w:marBottom w:val="0"/>
      <w:divBdr>
        <w:top w:val="none" w:sz="0" w:space="0" w:color="auto"/>
        <w:left w:val="none" w:sz="0" w:space="0" w:color="auto"/>
        <w:bottom w:val="none" w:sz="0" w:space="0" w:color="auto"/>
        <w:right w:val="none" w:sz="0" w:space="0" w:color="auto"/>
      </w:divBdr>
      <w:divsChild>
        <w:div w:id="59452312">
          <w:marLeft w:val="0"/>
          <w:marRight w:val="0"/>
          <w:marTop w:val="0"/>
          <w:marBottom w:val="0"/>
          <w:divBdr>
            <w:top w:val="none" w:sz="0" w:space="0" w:color="auto"/>
            <w:left w:val="none" w:sz="0" w:space="0" w:color="auto"/>
            <w:bottom w:val="none" w:sz="0" w:space="0" w:color="auto"/>
            <w:right w:val="none" w:sz="0" w:space="0" w:color="auto"/>
          </w:divBdr>
          <w:divsChild>
            <w:div w:id="1069228525">
              <w:marLeft w:val="0"/>
              <w:marRight w:val="0"/>
              <w:marTop w:val="0"/>
              <w:marBottom w:val="0"/>
              <w:divBdr>
                <w:top w:val="none" w:sz="0" w:space="0" w:color="auto"/>
                <w:left w:val="none" w:sz="0" w:space="0" w:color="auto"/>
                <w:bottom w:val="none" w:sz="0" w:space="0" w:color="auto"/>
                <w:right w:val="none" w:sz="0" w:space="0" w:color="auto"/>
              </w:divBdr>
              <w:divsChild>
                <w:div w:id="335160271">
                  <w:marLeft w:val="0"/>
                  <w:marRight w:val="0"/>
                  <w:marTop w:val="0"/>
                  <w:marBottom w:val="0"/>
                  <w:divBdr>
                    <w:top w:val="none" w:sz="0" w:space="0" w:color="auto"/>
                    <w:left w:val="none" w:sz="0" w:space="0" w:color="auto"/>
                    <w:bottom w:val="none" w:sz="0" w:space="0" w:color="auto"/>
                    <w:right w:val="none" w:sz="0" w:space="0" w:color="auto"/>
                  </w:divBdr>
                  <w:divsChild>
                    <w:div w:id="12561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20484">
          <w:marLeft w:val="0"/>
          <w:marRight w:val="0"/>
          <w:marTop w:val="0"/>
          <w:marBottom w:val="0"/>
          <w:divBdr>
            <w:top w:val="none" w:sz="0" w:space="0" w:color="auto"/>
            <w:left w:val="none" w:sz="0" w:space="0" w:color="auto"/>
            <w:bottom w:val="none" w:sz="0" w:space="0" w:color="auto"/>
            <w:right w:val="none" w:sz="0" w:space="0" w:color="auto"/>
          </w:divBdr>
          <w:divsChild>
            <w:div w:id="309213277">
              <w:marLeft w:val="0"/>
              <w:marRight w:val="0"/>
              <w:marTop w:val="0"/>
              <w:marBottom w:val="0"/>
              <w:divBdr>
                <w:top w:val="none" w:sz="0" w:space="0" w:color="auto"/>
                <w:left w:val="none" w:sz="0" w:space="0" w:color="auto"/>
                <w:bottom w:val="none" w:sz="0" w:space="0" w:color="auto"/>
                <w:right w:val="none" w:sz="0" w:space="0" w:color="auto"/>
              </w:divBdr>
              <w:divsChild>
                <w:div w:id="731537962">
                  <w:marLeft w:val="0"/>
                  <w:marRight w:val="0"/>
                  <w:marTop w:val="0"/>
                  <w:marBottom w:val="0"/>
                  <w:divBdr>
                    <w:top w:val="none" w:sz="0" w:space="0" w:color="auto"/>
                    <w:left w:val="none" w:sz="0" w:space="0" w:color="auto"/>
                    <w:bottom w:val="none" w:sz="0" w:space="0" w:color="auto"/>
                    <w:right w:val="none" w:sz="0" w:space="0" w:color="auto"/>
                  </w:divBdr>
                  <w:divsChild>
                    <w:div w:id="1998606283">
                      <w:marLeft w:val="0"/>
                      <w:marRight w:val="0"/>
                      <w:marTop w:val="0"/>
                      <w:marBottom w:val="0"/>
                      <w:divBdr>
                        <w:top w:val="none" w:sz="0" w:space="0" w:color="auto"/>
                        <w:left w:val="none" w:sz="0" w:space="0" w:color="auto"/>
                        <w:bottom w:val="none" w:sz="0" w:space="0" w:color="auto"/>
                        <w:right w:val="none" w:sz="0" w:space="0" w:color="auto"/>
                      </w:divBdr>
                      <w:divsChild>
                        <w:div w:id="1111973447">
                          <w:marLeft w:val="0"/>
                          <w:marRight w:val="0"/>
                          <w:marTop w:val="0"/>
                          <w:marBottom w:val="0"/>
                          <w:divBdr>
                            <w:top w:val="none" w:sz="0" w:space="0" w:color="auto"/>
                            <w:left w:val="none" w:sz="0" w:space="0" w:color="auto"/>
                            <w:bottom w:val="none" w:sz="0" w:space="0" w:color="auto"/>
                            <w:right w:val="none" w:sz="0" w:space="0" w:color="auto"/>
                          </w:divBdr>
                          <w:divsChild>
                            <w:div w:id="19213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591539">
      <w:bodyDiv w:val="1"/>
      <w:marLeft w:val="0"/>
      <w:marRight w:val="0"/>
      <w:marTop w:val="0"/>
      <w:marBottom w:val="0"/>
      <w:divBdr>
        <w:top w:val="none" w:sz="0" w:space="0" w:color="auto"/>
        <w:left w:val="none" w:sz="0" w:space="0" w:color="auto"/>
        <w:bottom w:val="none" w:sz="0" w:space="0" w:color="auto"/>
        <w:right w:val="none" w:sz="0" w:space="0" w:color="auto"/>
      </w:divBdr>
    </w:div>
    <w:div w:id="1964336652">
      <w:bodyDiv w:val="1"/>
      <w:marLeft w:val="0"/>
      <w:marRight w:val="0"/>
      <w:marTop w:val="0"/>
      <w:marBottom w:val="0"/>
      <w:divBdr>
        <w:top w:val="none" w:sz="0" w:space="0" w:color="auto"/>
        <w:left w:val="none" w:sz="0" w:space="0" w:color="auto"/>
        <w:bottom w:val="none" w:sz="0" w:space="0" w:color="auto"/>
        <w:right w:val="none" w:sz="0" w:space="0" w:color="auto"/>
      </w:divBdr>
    </w:div>
    <w:div w:id="1984653247">
      <w:bodyDiv w:val="1"/>
      <w:marLeft w:val="0"/>
      <w:marRight w:val="0"/>
      <w:marTop w:val="0"/>
      <w:marBottom w:val="0"/>
      <w:divBdr>
        <w:top w:val="none" w:sz="0" w:space="0" w:color="auto"/>
        <w:left w:val="none" w:sz="0" w:space="0" w:color="auto"/>
        <w:bottom w:val="none" w:sz="0" w:space="0" w:color="auto"/>
        <w:right w:val="none" w:sz="0" w:space="0" w:color="auto"/>
      </w:divBdr>
    </w:div>
    <w:div w:id="200042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ontgomerycountymd.gov/DOT-transit/index.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montgomerycountymd.gov/le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www.montgomerycountymd.gov/DOT-transit/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montgomerycountymd.gov/DOT-transit/index.html" TargetMode="External"/><Relationship Id="rId27"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EAED82E9-6F5E-4F9F-9BA7-41563427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3746</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Delaware Department of Transportation</Company>
  <LinksUpToDate>false</LinksUpToDate>
  <CharactersWithSpaces>26232</CharactersWithSpaces>
  <SharedDoc>false</SharedDoc>
  <HLinks>
    <vt:vector size="126" baseType="variant">
      <vt:variant>
        <vt:i4>1114160</vt:i4>
      </vt:variant>
      <vt:variant>
        <vt:i4>122</vt:i4>
      </vt:variant>
      <vt:variant>
        <vt:i4>0</vt:i4>
      </vt:variant>
      <vt:variant>
        <vt:i4>5</vt:i4>
      </vt:variant>
      <vt:variant>
        <vt:lpwstr/>
      </vt:variant>
      <vt:variant>
        <vt:lpwstr>_Toc306026700</vt:lpwstr>
      </vt:variant>
      <vt:variant>
        <vt:i4>1572913</vt:i4>
      </vt:variant>
      <vt:variant>
        <vt:i4>116</vt:i4>
      </vt:variant>
      <vt:variant>
        <vt:i4>0</vt:i4>
      </vt:variant>
      <vt:variant>
        <vt:i4>5</vt:i4>
      </vt:variant>
      <vt:variant>
        <vt:lpwstr/>
      </vt:variant>
      <vt:variant>
        <vt:lpwstr>_Toc306026699</vt:lpwstr>
      </vt:variant>
      <vt:variant>
        <vt:i4>1572913</vt:i4>
      </vt:variant>
      <vt:variant>
        <vt:i4>110</vt:i4>
      </vt:variant>
      <vt:variant>
        <vt:i4>0</vt:i4>
      </vt:variant>
      <vt:variant>
        <vt:i4>5</vt:i4>
      </vt:variant>
      <vt:variant>
        <vt:lpwstr/>
      </vt:variant>
      <vt:variant>
        <vt:lpwstr>_Toc306026698</vt:lpwstr>
      </vt:variant>
      <vt:variant>
        <vt:i4>1572913</vt:i4>
      </vt:variant>
      <vt:variant>
        <vt:i4>104</vt:i4>
      </vt:variant>
      <vt:variant>
        <vt:i4>0</vt:i4>
      </vt:variant>
      <vt:variant>
        <vt:i4>5</vt:i4>
      </vt:variant>
      <vt:variant>
        <vt:lpwstr/>
      </vt:variant>
      <vt:variant>
        <vt:lpwstr>_Toc306026697</vt:lpwstr>
      </vt:variant>
      <vt:variant>
        <vt:i4>1572913</vt:i4>
      </vt:variant>
      <vt:variant>
        <vt:i4>98</vt:i4>
      </vt:variant>
      <vt:variant>
        <vt:i4>0</vt:i4>
      </vt:variant>
      <vt:variant>
        <vt:i4>5</vt:i4>
      </vt:variant>
      <vt:variant>
        <vt:lpwstr/>
      </vt:variant>
      <vt:variant>
        <vt:lpwstr>_Toc306026696</vt:lpwstr>
      </vt:variant>
      <vt:variant>
        <vt:i4>1572913</vt:i4>
      </vt:variant>
      <vt:variant>
        <vt:i4>92</vt:i4>
      </vt:variant>
      <vt:variant>
        <vt:i4>0</vt:i4>
      </vt:variant>
      <vt:variant>
        <vt:i4>5</vt:i4>
      </vt:variant>
      <vt:variant>
        <vt:lpwstr/>
      </vt:variant>
      <vt:variant>
        <vt:lpwstr>_Toc306026695</vt:lpwstr>
      </vt:variant>
      <vt:variant>
        <vt:i4>1572913</vt:i4>
      </vt:variant>
      <vt:variant>
        <vt:i4>86</vt:i4>
      </vt:variant>
      <vt:variant>
        <vt:i4>0</vt:i4>
      </vt:variant>
      <vt:variant>
        <vt:i4>5</vt:i4>
      </vt:variant>
      <vt:variant>
        <vt:lpwstr/>
      </vt:variant>
      <vt:variant>
        <vt:lpwstr>_Toc306026694</vt:lpwstr>
      </vt:variant>
      <vt:variant>
        <vt:i4>1572913</vt:i4>
      </vt:variant>
      <vt:variant>
        <vt:i4>80</vt:i4>
      </vt:variant>
      <vt:variant>
        <vt:i4>0</vt:i4>
      </vt:variant>
      <vt:variant>
        <vt:i4>5</vt:i4>
      </vt:variant>
      <vt:variant>
        <vt:lpwstr/>
      </vt:variant>
      <vt:variant>
        <vt:lpwstr>_Toc306026693</vt:lpwstr>
      </vt:variant>
      <vt:variant>
        <vt:i4>1572913</vt:i4>
      </vt:variant>
      <vt:variant>
        <vt:i4>74</vt:i4>
      </vt:variant>
      <vt:variant>
        <vt:i4>0</vt:i4>
      </vt:variant>
      <vt:variant>
        <vt:i4>5</vt:i4>
      </vt:variant>
      <vt:variant>
        <vt:lpwstr/>
      </vt:variant>
      <vt:variant>
        <vt:lpwstr>_Toc306026692</vt:lpwstr>
      </vt:variant>
      <vt:variant>
        <vt:i4>1572913</vt:i4>
      </vt:variant>
      <vt:variant>
        <vt:i4>68</vt:i4>
      </vt:variant>
      <vt:variant>
        <vt:i4>0</vt:i4>
      </vt:variant>
      <vt:variant>
        <vt:i4>5</vt:i4>
      </vt:variant>
      <vt:variant>
        <vt:lpwstr/>
      </vt:variant>
      <vt:variant>
        <vt:lpwstr>_Toc306026691</vt:lpwstr>
      </vt:variant>
      <vt:variant>
        <vt:i4>1572913</vt:i4>
      </vt:variant>
      <vt:variant>
        <vt:i4>62</vt:i4>
      </vt:variant>
      <vt:variant>
        <vt:i4>0</vt:i4>
      </vt:variant>
      <vt:variant>
        <vt:i4>5</vt:i4>
      </vt:variant>
      <vt:variant>
        <vt:lpwstr/>
      </vt:variant>
      <vt:variant>
        <vt:lpwstr>_Toc306026690</vt:lpwstr>
      </vt:variant>
      <vt:variant>
        <vt:i4>1638449</vt:i4>
      </vt:variant>
      <vt:variant>
        <vt:i4>56</vt:i4>
      </vt:variant>
      <vt:variant>
        <vt:i4>0</vt:i4>
      </vt:variant>
      <vt:variant>
        <vt:i4>5</vt:i4>
      </vt:variant>
      <vt:variant>
        <vt:lpwstr/>
      </vt:variant>
      <vt:variant>
        <vt:lpwstr>_Toc306026689</vt:lpwstr>
      </vt:variant>
      <vt:variant>
        <vt:i4>1638449</vt:i4>
      </vt:variant>
      <vt:variant>
        <vt:i4>50</vt:i4>
      </vt:variant>
      <vt:variant>
        <vt:i4>0</vt:i4>
      </vt:variant>
      <vt:variant>
        <vt:i4>5</vt:i4>
      </vt:variant>
      <vt:variant>
        <vt:lpwstr/>
      </vt:variant>
      <vt:variant>
        <vt:lpwstr>_Toc306026688</vt:lpwstr>
      </vt:variant>
      <vt:variant>
        <vt:i4>1638449</vt:i4>
      </vt:variant>
      <vt:variant>
        <vt:i4>44</vt:i4>
      </vt:variant>
      <vt:variant>
        <vt:i4>0</vt:i4>
      </vt:variant>
      <vt:variant>
        <vt:i4>5</vt:i4>
      </vt:variant>
      <vt:variant>
        <vt:lpwstr/>
      </vt:variant>
      <vt:variant>
        <vt:lpwstr>_Toc306026687</vt:lpwstr>
      </vt:variant>
      <vt:variant>
        <vt:i4>1638449</vt:i4>
      </vt:variant>
      <vt:variant>
        <vt:i4>38</vt:i4>
      </vt:variant>
      <vt:variant>
        <vt:i4>0</vt:i4>
      </vt:variant>
      <vt:variant>
        <vt:i4>5</vt:i4>
      </vt:variant>
      <vt:variant>
        <vt:lpwstr/>
      </vt:variant>
      <vt:variant>
        <vt:lpwstr>_Toc306026686</vt:lpwstr>
      </vt:variant>
      <vt:variant>
        <vt:i4>1638449</vt:i4>
      </vt:variant>
      <vt:variant>
        <vt:i4>32</vt:i4>
      </vt:variant>
      <vt:variant>
        <vt:i4>0</vt:i4>
      </vt:variant>
      <vt:variant>
        <vt:i4>5</vt:i4>
      </vt:variant>
      <vt:variant>
        <vt:lpwstr/>
      </vt:variant>
      <vt:variant>
        <vt:lpwstr>_Toc306026685</vt:lpwstr>
      </vt:variant>
      <vt:variant>
        <vt:i4>1638449</vt:i4>
      </vt:variant>
      <vt:variant>
        <vt:i4>26</vt:i4>
      </vt:variant>
      <vt:variant>
        <vt:i4>0</vt:i4>
      </vt:variant>
      <vt:variant>
        <vt:i4>5</vt:i4>
      </vt:variant>
      <vt:variant>
        <vt:lpwstr/>
      </vt:variant>
      <vt:variant>
        <vt:lpwstr>_Toc306026684</vt:lpwstr>
      </vt:variant>
      <vt:variant>
        <vt:i4>1638449</vt:i4>
      </vt:variant>
      <vt:variant>
        <vt:i4>20</vt:i4>
      </vt:variant>
      <vt:variant>
        <vt:i4>0</vt:i4>
      </vt:variant>
      <vt:variant>
        <vt:i4>5</vt:i4>
      </vt:variant>
      <vt:variant>
        <vt:lpwstr/>
      </vt:variant>
      <vt:variant>
        <vt:lpwstr>_Toc306026683</vt:lpwstr>
      </vt:variant>
      <vt:variant>
        <vt:i4>1638449</vt:i4>
      </vt:variant>
      <vt:variant>
        <vt:i4>14</vt:i4>
      </vt:variant>
      <vt:variant>
        <vt:i4>0</vt:i4>
      </vt:variant>
      <vt:variant>
        <vt:i4>5</vt:i4>
      </vt:variant>
      <vt:variant>
        <vt:lpwstr/>
      </vt:variant>
      <vt:variant>
        <vt:lpwstr>_Toc306026682</vt:lpwstr>
      </vt:variant>
      <vt:variant>
        <vt:i4>1638449</vt:i4>
      </vt:variant>
      <vt:variant>
        <vt:i4>8</vt:i4>
      </vt:variant>
      <vt:variant>
        <vt:i4>0</vt:i4>
      </vt:variant>
      <vt:variant>
        <vt:i4>5</vt:i4>
      </vt:variant>
      <vt:variant>
        <vt:lpwstr/>
      </vt:variant>
      <vt:variant>
        <vt:lpwstr>_Toc306026681</vt:lpwstr>
      </vt:variant>
      <vt:variant>
        <vt:i4>1638449</vt:i4>
      </vt:variant>
      <vt:variant>
        <vt:i4>2</vt:i4>
      </vt:variant>
      <vt:variant>
        <vt:i4>0</vt:i4>
      </vt:variant>
      <vt:variant>
        <vt:i4>5</vt:i4>
      </vt:variant>
      <vt:variant>
        <vt:lpwstr/>
      </vt:variant>
      <vt:variant>
        <vt:lpwstr>_Toc306026680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Ritchey</dc:creator>
  <cp:lastModifiedBy>arched01</cp:lastModifiedBy>
  <cp:revision>2</cp:revision>
  <cp:lastPrinted>2014-07-24T21:04:00Z</cp:lastPrinted>
  <dcterms:created xsi:type="dcterms:W3CDTF">2015-03-20T16:05:00Z</dcterms:created>
  <dcterms:modified xsi:type="dcterms:W3CDTF">2015-03-20T16:05:00Z</dcterms:modified>
</cp:coreProperties>
</file>